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9347C" w14:textId="13717D68" w:rsidR="006A78BB" w:rsidRDefault="00EC33C5">
      <w:r>
        <w:rPr>
          <w:noProof/>
        </w:rPr>
        <w:drawing>
          <wp:anchor distT="0" distB="0" distL="114300" distR="114300" simplePos="0" relativeHeight="251658241" behindDoc="0" locked="0" layoutInCell="1" allowOverlap="1" wp14:anchorId="7A8B734D" wp14:editId="56DB6414">
            <wp:simplePos x="0" y="0"/>
            <wp:positionH relativeFrom="column">
              <wp:posOffset>3551102</wp:posOffset>
            </wp:positionH>
            <wp:positionV relativeFrom="paragraph">
              <wp:posOffset>-676129</wp:posOffset>
            </wp:positionV>
            <wp:extent cx="1902085" cy="914400"/>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08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A07">
        <w:rPr>
          <w:noProof/>
        </w:rPr>
        <w:drawing>
          <wp:anchor distT="0" distB="0" distL="114300" distR="114300" simplePos="0" relativeHeight="251658242" behindDoc="0" locked="0" layoutInCell="1" allowOverlap="1" wp14:anchorId="3F2E21BE" wp14:editId="45DBE2EF">
            <wp:simplePos x="0" y="0"/>
            <wp:positionH relativeFrom="column">
              <wp:posOffset>379748</wp:posOffset>
            </wp:positionH>
            <wp:positionV relativeFrom="paragraph">
              <wp:posOffset>-388879</wp:posOffset>
            </wp:positionV>
            <wp:extent cx="1840054" cy="575497"/>
            <wp:effectExtent l="0" t="0" r="8255" b="0"/>
            <wp:wrapNone/>
            <wp:docPr id="71443239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079" cy="580822"/>
                    </a:xfrm>
                    <a:prstGeom prst="rect">
                      <a:avLst/>
                    </a:prstGeom>
                    <a:noFill/>
                  </pic:spPr>
                </pic:pic>
              </a:graphicData>
            </a:graphic>
            <wp14:sizeRelH relativeFrom="page">
              <wp14:pctWidth>0</wp14:pctWidth>
            </wp14:sizeRelH>
            <wp14:sizeRelV relativeFrom="page">
              <wp14:pctHeight>0</wp14:pctHeight>
            </wp14:sizeRelV>
          </wp:anchor>
        </w:drawing>
      </w:r>
    </w:p>
    <w:p w14:paraId="063F125D" w14:textId="7C75C6F0" w:rsidR="00D3769A" w:rsidRDefault="00C16DBF" w:rsidP="00C16DBF">
      <w:pPr>
        <w:jc w:val="center"/>
      </w:pPr>
      <w:r>
        <w:t xml:space="preserve">  </w:t>
      </w:r>
      <w:r w:rsidRPr="5D703CB4">
        <w:rPr>
          <w:noProof/>
        </w:rPr>
        <w:t xml:space="preserve">    </w:t>
      </w:r>
      <w:r w:rsidR="006F0D54" w:rsidRPr="5D703CB4">
        <w:rPr>
          <w:noProof/>
        </w:rPr>
        <w:t xml:space="preserve">   </w:t>
      </w:r>
    </w:p>
    <w:p w14:paraId="0278FA00" w14:textId="109D93CB" w:rsidR="00BA0D97" w:rsidRDefault="00BC0303" w:rsidP="00BC0303">
      <w:pPr>
        <w:jc w:val="center"/>
        <w:rPr>
          <w:b/>
          <w:bCs/>
          <w:sz w:val="36"/>
          <w:szCs w:val="36"/>
        </w:rPr>
      </w:pPr>
      <w:r w:rsidRPr="3538E585">
        <w:rPr>
          <w:b/>
          <w:bCs/>
          <w:sz w:val="36"/>
          <w:szCs w:val="36"/>
        </w:rPr>
        <w:t>Appel à Manifestation d’Intérêt</w:t>
      </w:r>
      <w:r w:rsidR="00BA0D97">
        <w:rPr>
          <w:b/>
          <w:bCs/>
          <w:sz w:val="36"/>
          <w:szCs w:val="36"/>
        </w:rPr>
        <w:t xml:space="preserve"> </w:t>
      </w:r>
    </w:p>
    <w:p w14:paraId="25DAADE7" w14:textId="377F82C2" w:rsidR="00BC0303" w:rsidRPr="00BF0A3B" w:rsidRDefault="00EC33C5" w:rsidP="00BC0303">
      <w:pPr>
        <w:jc w:val="center"/>
        <w:rPr>
          <w:b/>
          <w:bCs/>
          <w:sz w:val="36"/>
          <w:szCs w:val="36"/>
        </w:rPr>
      </w:pPr>
      <w:r>
        <w:rPr>
          <w:b/>
          <w:bCs/>
          <w:sz w:val="36"/>
          <w:szCs w:val="36"/>
        </w:rPr>
        <w:t xml:space="preserve">lancé par </w:t>
      </w:r>
      <w:proofErr w:type="spellStart"/>
      <w:r w:rsidR="00605E40">
        <w:rPr>
          <w:b/>
          <w:bCs/>
          <w:sz w:val="36"/>
          <w:szCs w:val="36"/>
        </w:rPr>
        <w:t>Tenerrdis</w:t>
      </w:r>
      <w:proofErr w:type="spellEnd"/>
      <w:r w:rsidR="007C5A8A">
        <w:rPr>
          <w:b/>
          <w:bCs/>
          <w:sz w:val="36"/>
          <w:szCs w:val="36"/>
        </w:rPr>
        <w:t xml:space="preserve"> </w:t>
      </w:r>
      <w:r w:rsidR="006C3D47">
        <w:rPr>
          <w:b/>
          <w:bCs/>
          <w:sz w:val="36"/>
          <w:szCs w:val="36"/>
        </w:rPr>
        <w:t xml:space="preserve">et l’Institut </w:t>
      </w:r>
      <w:proofErr w:type="spellStart"/>
      <w:r w:rsidR="00BA0D97">
        <w:rPr>
          <w:b/>
          <w:bCs/>
          <w:sz w:val="36"/>
          <w:szCs w:val="36"/>
        </w:rPr>
        <w:t>Efficacity</w:t>
      </w:r>
      <w:proofErr w:type="spellEnd"/>
    </w:p>
    <w:p w14:paraId="50A7F3C6" w14:textId="297369D7" w:rsidR="00D3769A" w:rsidRPr="00603AA7" w:rsidRDefault="29B57B00" w:rsidP="00BF0A3B">
      <w:pPr>
        <w:jc w:val="center"/>
        <w:rPr>
          <w:b/>
          <w:bCs/>
          <w:color w:val="2F5496" w:themeColor="accent1" w:themeShade="BF"/>
          <w:sz w:val="36"/>
          <w:szCs w:val="36"/>
        </w:rPr>
      </w:pPr>
      <w:r w:rsidRPr="5ED221FF">
        <w:rPr>
          <w:rFonts w:ascii="Calibri" w:eastAsia="Calibri" w:hAnsi="Calibri" w:cs="Arial"/>
          <w:b/>
          <w:bCs/>
          <w:color w:val="2F5496" w:themeColor="accent1" w:themeShade="BF"/>
          <w:sz w:val="36"/>
          <w:szCs w:val="36"/>
        </w:rPr>
        <w:t>Accompagnement pour l</w:t>
      </w:r>
      <w:r w:rsidR="00605E40">
        <w:rPr>
          <w:rFonts w:ascii="Calibri" w:eastAsia="Calibri" w:hAnsi="Calibri" w:cs="Arial"/>
          <w:b/>
          <w:bCs/>
          <w:color w:val="2F5496" w:themeColor="accent1" w:themeShade="BF"/>
          <w:sz w:val="36"/>
          <w:szCs w:val="36"/>
        </w:rPr>
        <w:t xml:space="preserve">’élaboration de stratégies énergétiques </w:t>
      </w:r>
      <w:r w:rsidR="00653CE1">
        <w:rPr>
          <w:rFonts w:ascii="Calibri" w:eastAsia="Calibri" w:hAnsi="Calibri" w:cs="Arial"/>
          <w:b/>
          <w:bCs/>
          <w:color w:val="2F5496" w:themeColor="accent1" w:themeShade="BF"/>
          <w:sz w:val="36"/>
          <w:szCs w:val="36"/>
        </w:rPr>
        <w:t>urbaines (ville, quartier, parc immobilier</w:t>
      </w:r>
      <w:r w:rsidR="00D82D35">
        <w:rPr>
          <w:rFonts w:ascii="Calibri" w:eastAsia="Calibri" w:hAnsi="Calibri" w:cs="Arial"/>
          <w:b/>
          <w:bCs/>
          <w:color w:val="2F5496" w:themeColor="accent1" w:themeShade="BF"/>
          <w:sz w:val="36"/>
          <w:szCs w:val="36"/>
        </w:rPr>
        <w:t xml:space="preserve"> tertiaire</w:t>
      </w:r>
      <w:r w:rsidR="00653CE1">
        <w:rPr>
          <w:rFonts w:ascii="Calibri" w:eastAsia="Calibri" w:hAnsi="Calibri" w:cs="Arial"/>
          <w:b/>
          <w:bCs/>
          <w:color w:val="2F5496" w:themeColor="accent1" w:themeShade="BF"/>
          <w:sz w:val="36"/>
          <w:szCs w:val="36"/>
        </w:rPr>
        <w:t>)</w:t>
      </w:r>
    </w:p>
    <w:p w14:paraId="15AD7EF6" w14:textId="1CB31252" w:rsidR="00D3769A" w:rsidRPr="00F87E7A" w:rsidRDefault="00D3769A" w:rsidP="00BF0A3B">
      <w:pPr>
        <w:jc w:val="center"/>
        <w:rPr>
          <w:b/>
          <w:bCs/>
          <w:sz w:val="20"/>
          <w:szCs w:val="20"/>
        </w:rPr>
      </w:pPr>
    </w:p>
    <w:p w14:paraId="4C0D03D4" w14:textId="44F0287D" w:rsidR="00B018C6" w:rsidRDefault="00B018C6" w:rsidP="00B018C6">
      <w:pPr>
        <w:pBdr>
          <w:top w:val="single" w:sz="4" w:space="1" w:color="auto"/>
          <w:left w:val="single" w:sz="4" w:space="4" w:color="auto"/>
          <w:bottom w:val="single" w:sz="4" w:space="1" w:color="auto"/>
          <w:right w:val="single" w:sz="4" w:space="4" w:color="auto"/>
        </w:pBdr>
        <w:spacing w:after="0"/>
        <w:rPr>
          <w:b/>
          <w:bCs/>
        </w:rPr>
      </w:pPr>
      <w:r>
        <w:rPr>
          <w:b/>
          <w:bCs/>
        </w:rPr>
        <w:t xml:space="preserve">                             </w:t>
      </w:r>
    </w:p>
    <w:p w14:paraId="37051951" w14:textId="7144F0F4" w:rsidR="00AF30AE" w:rsidRPr="0018031B" w:rsidRDefault="00AF30AE" w:rsidP="5D703CB4">
      <w:pPr>
        <w:pBdr>
          <w:top w:val="single" w:sz="4" w:space="1" w:color="auto"/>
          <w:left w:val="single" w:sz="4" w:space="4" w:color="auto"/>
          <w:bottom w:val="single" w:sz="4" w:space="1" w:color="auto"/>
          <w:right w:val="single" w:sz="4" w:space="4" w:color="auto"/>
        </w:pBdr>
        <w:spacing w:after="0"/>
        <w:rPr>
          <w:b/>
          <w:bCs/>
        </w:rPr>
      </w:pPr>
      <w:r w:rsidRPr="456255BB">
        <w:rPr>
          <w:b/>
          <w:bCs/>
        </w:rPr>
        <w:t>Date de lancement :</w:t>
      </w:r>
      <w:r>
        <w:tab/>
      </w:r>
      <w:r w:rsidR="00165F03">
        <w:rPr>
          <w:b/>
          <w:bCs/>
        </w:rPr>
        <w:t>3 juillet</w:t>
      </w:r>
      <w:r w:rsidR="00346BA1" w:rsidRPr="00E915A4">
        <w:rPr>
          <w:b/>
          <w:bCs/>
        </w:rPr>
        <w:t xml:space="preserve"> </w:t>
      </w:r>
      <w:r w:rsidR="008534B7" w:rsidRPr="00E915A4">
        <w:rPr>
          <w:b/>
        </w:rPr>
        <w:t>2025</w:t>
      </w:r>
    </w:p>
    <w:p w14:paraId="59A90F44" w14:textId="25F83561" w:rsidR="00AF30AE" w:rsidRPr="00B77478" w:rsidRDefault="00AF30AE" w:rsidP="5D703CB4">
      <w:pPr>
        <w:pBdr>
          <w:top w:val="single" w:sz="4" w:space="1" w:color="auto"/>
          <w:left w:val="single" w:sz="4" w:space="4" w:color="auto"/>
          <w:bottom w:val="single" w:sz="4" w:space="1" w:color="auto"/>
          <w:right w:val="single" w:sz="4" w:space="4" w:color="auto"/>
        </w:pBdr>
        <w:rPr>
          <w:b/>
          <w:bCs/>
        </w:rPr>
      </w:pPr>
      <w:r w:rsidRPr="0018031B">
        <w:rPr>
          <w:b/>
          <w:bCs/>
        </w:rPr>
        <w:t>Date de clôture :</w:t>
      </w:r>
      <w:r w:rsidRPr="0018031B">
        <w:tab/>
      </w:r>
      <w:r w:rsidR="0080516E">
        <w:rPr>
          <w:b/>
        </w:rPr>
        <w:t>15</w:t>
      </w:r>
      <w:r w:rsidR="0048352D">
        <w:rPr>
          <w:b/>
        </w:rPr>
        <w:t xml:space="preserve"> septembre</w:t>
      </w:r>
      <w:r w:rsidR="00603AA7" w:rsidRPr="00FD18AB">
        <w:rPr>
          <w:b/>
        </w:rPr>
        <w:t xml:space="preserve"> </w:t>
      </w:r>
      <w:r w:rsidR="00EF3DDF">
        <w:rPr>
          <w:b/>
        </w:rPr>
        <w:t xml:space="preserve">2025 </w:t>
      </w:r>
      <w:r w:rsidR="00F330E1" w:rsidRPr="00FD18AB">
        <w:rPr>
          <w:b/>
        </w:rPr>
        <w:t>à 1</w:t>
      </w:r>
      <w:r w:rsidR="00056850" w:rsidRPr="00FD18AB">
        <w:rPr>
          <w:b/>
        </w:rPr>
        <w:t>7</w:t>
      </w:r>
      <w:r w:rsidR="00F330E1" w:rsidRPr="00FD18AB">
        <w:rPr>
          <w:b/>
        </w:rPr>
        <w:t>h</w:t>
      </w:r>
    </w:p>
    <w:p w14:paraId="4753982E" w14:textId="0EDBC23F" w:rsidR="00B02DF5" w:rsidRDefault="00AF30AE" w:rsidP="5D703CB4">
      <w:pPr>
        <w:pBdr>
          <w:top w:val="single" w:sz="4" w:space="1" w:color="auto"/>
          <w:left w:val="single" w:sz="4" w:space="4" w:color="auto"/>
          <w:bottom w:val="single" w:sz="4" w:space="1" w:color="auto"/>
          <w:right w:val="single" w:sz="4" w:space="4" w:color="auto"/>
        </w:pBdr>
        <w:spacing w:after="0"/>
      </w:pPr>
      <w:r>
        <w:t>Les candidatures peuvent être soumises pendant toute la période d’ouverture de l’appel à manifestation d’intérêt</w:t>
      </w:r>
      <w:r w:rsidR="09A0DF94">
        <w:t xml:space="preserve"> ; elles seront instruites au fur et à mesure des soumissions.</w:t>
      </w:r>
    </w:p>
    <w:p w14:paraId="67BDB836" w14:textId="2BF77A9D" w:rsidR="00B02DF5" w:rsidRPr="00B77478" w:rsidRDefault="00B02DF5" w:rsidP="5D703CB4">
      <w:pPr>
        <w:pBdr>
          <w:top w:val="single" w:sz="4" w:space="1" w:color="auto"/>
          <w:left w:val="single" w:sz="4" w:space="4" w:color="auto"/>
          <w:bottom w:val="single" w:sz="4" w:space="1" w:color="auto"/>
          <w:right w:val="single" w:sz="4" w:space="4" w:color="auto"/>
        </w:pBdr>
        <w:spacing w:after="0"/>
      </w:pPr>
      <w:r>
        <w:t>L</w:t>
      </w:r>
      <w:r w:rsidR="00493084">
        <w:t>es</w:t>
      </w:r>
      <w:r w:rsidR="006E3F3B">
        <w:t xml:space="preserve"> candidature</w:t>
      </w:r>
      <w:r w:rsidR="00493084">
        <w:t>s</w:t>
      </w:r>
      <w:r w:rsidR="006E3F3B">
        <w:t xml:space="preserve"> </w:t>
      </w:r>
      <w:r w:rsidR="00493084">
        <w:t>doivent</w:t>
      </w:r>
      <w:r w:rsidR="006E3F3B">
        <w:t xml:space="preserve"> être portée</w:t>
      </w:r>
      <w:r w:rsidR="00493084">
        <w:t>s</w:t>
      </w:r>
      <w:r w:rsidR="006E3F3B">
        <w:t xml:space="preserve"> </w:t>
      </w:r>
      <w:r w:rsidR="0045571D">
        <w:t xml:space="preserve">un membre de </w:t>
      </w:r>
      <w:proofErr w:type="spellStart"/>
      <w:r w:rsidR="0045571D">
        <w:t>Tenerrdis</w:t>
      </w:r>
      <w:proofErr w:type="spellEnd"/>
      <w:r w:rsidR="00A5719C">
        <w:t>.</w:t>
      </w:r>
    </w:p>
    <w:p w14:paraId="3B448461" w14:textId="77777777" w:rsidR="00621954" w:rsidRDefault="00621954" w:rsidP="3538E585"/>
    <w:p w14:paraId="087E2461" w14:textId="095D6A58" w:rsidR="619590BF" w:rsidRDefault="619590BF" w:rsidP="3538E585">
      <w:r w:rsidRPr="00C03A48">
        <w:rPr>
          <w:b/>
          <w:bCs/>
        </w:rPr>
        <w:t>Le présent A</w:t>
      </w:r>
      <w:r w:rsidR="00B50B60" w:rsidRPr="00C03A48">
        <w:rPr>
          <w:b/>
          <w:bCs/>
        </w:rPr>
        <w:t xml:space="preserve">ppel à </w:t>
      </w:r>
      <w:r w:rsidRPr="00C03A48">
        <w:rPr>
          <w:b/>
          <w:bCs/>
        </w:rPr>
        <w:t>M</w:t>
      </w:r>
      <w:r w:rsidR="00B50B60" w:rsidRPr="00C03A48">
        <w:rPr>
          <w:b/>
          <w:bCs/>
        </w:rPr>
        <w:t>anifestation d’</w:t>
      </w:r>
      <w:r w:rsidRPr="00C03A48">
        <w:rPr>
          <w:b/>
          <w:bCs/>
        </w:rPr>
        <w:t>I</w:t>
      </w:r>
      <w:r w:rsidR="00B50B60" w:rsidRPr="00C03A48">
        <w:rPr>
          <w:b/>
          <w:bCs/>
        </w:rPr>
        <w:t>ntérêt</w:t>
      </w:r>
      <w:r w:rsidR="558954F4" w:rsidRPr="00C03A48">
        <w:rPr>
          <w:b/>
          <w:bCs/>
        </w:rPr>
        <w:t>,</w:t>
      </w:r>
      <w:r w:rsidRPr="00C03A48">
        <w:rPr>
          <w:b/>
          <w:bCs/>
        </w:rPr>
        <w:t xml:space="preserve"> lancé par </w:t>
      </w:r>
      <w:r w:rsidR="00F001C1">
        <w:rPr>
          <w:b/>
          <w:bCs/>
        </w:rPr>
        <w:t xml:space="preserve">le pôle de compétitivité </w:t>
      </w:r>
      <w:proofErr w:type="spellStart"/>
      <w:r w:rsidR="00A5719C" w:rsidRPr="00A5719C">
        <w:rPr>
          <w:b/>
          <w:bCs/>
        </w:rPr>
        <w:t>Tenerrdis</w:t>
      </w:r>
      <w:proofErr w:type="spellEnd"/>
      <w:r w:rsidR="00A5719C" w:rsidRPr="00A5719C">
        <w:rPr>
          <w:b/>
          <w:bCs/>
        </w:rPr>
        <w:t xml:space="preserve"> </w:t>
      </w:r>
      <w:r w:rsidRPr="00C03A48">
        <w:rPr>
          <w:b/>
          <w:bCs/>
        </w:rPr>
        <w:t xml:space="preserve">et </w:t>
      </w:r>
      <w:r w:rsidR="00F001C1">
        <w:rPr>
          <w:b/>
          <w:bCs/>
        </w:rPr>
        <w:t>l’Institut pour la transition éne</w:t>
      </w:r>
      <w:r w:rsidR="00BC4282">
        <w:rPr>
          <w:b/>
          <w:bCs/>
        </w:rPr>
        <w:t>r</w:t>
      </w:r>
      <w:r w:rsidR="00F001C1">
        <w:rPr>
          <w:b/>
          <w:bCs/>
        </w:rPr>
        <w:t>g</w:t>
      </w:r>
      <w:r w:rsidR="00BC4282">
        <w:rPr>
          <w:b/>
          <w:bCs/>
        </w:rPr>
        <w:t>é</w:t>
      </w:r>
      <w:r w:rsidR="00F001C1">
        <w:rPr>
          <w:b/>
          <w:bCs/>
        </w:rPr>
        <w:t>tiqu</w:t>
      </w:r>
      <w:r w:rsidR="00BC4282">
        <w:rPr>
          <w:b/>
          <w:bCs/>
        </w:rPr>
        <w:t>e</w:t>
      </w:r>
      <w:r w:rsidR="00F001C1">
        <w:rPr>
          <w:b/>
          <w:bCs/>
        </w:rPr>
        <w:t xml:space="preserve"> des villes </w:t>
      </w:r>
      <w:proofErr w:type="spellStart"/>
      <w:r w:rsidR="5A225ED6" w:rsidRPr="00C03A48">
        <w:rPr>
          <w:b/>
          <w:bCs/>
        </w:rPr>
        <w:t>Efficacity</w:t>
      </w:r>
      <w:proofErr w:type="spellEnd"/>
      <w:r w:rsidRPr="00C03A48">
        <w:rPr>
          <w:b/>
          <w:bCs/>
        </w:rPr>
        <w:t xml:space="preserve">, vise à accompagner </w:t>
      </w:r>
      <w:r w:rsidR="00DD58A9">
        <w:rPr>
          <w:b/>
          <w:bCs/>
        </w:rPr>
        <w:t>tous</w:t>
      </w:r>
      <w:r w:rsidR="00DD58A9" w:rsidRPr="00C03A48">
        <w:rPr>
          <w:b/>
          <w:bCs/>
        </w:rPr>
        <w:t xml:space="preserve"> </w:t>
      </w:r>
      <w:r w:rsidRPr="00C03A48">
        <w:rPr>
          <w:b/>
          <w:bCs/>
        </w:rPr>
        <w:t xml:space="preserve">porteurs </w:t>
      </w:r>
      <w:r w:rsidR="00160C20" w:rsidRPr="00C03A48">
        <w:rPr>
          <w:b/>
          <w:bCs/>
        </w:rPr>
        <w:t xml:space="preserve">d’un projet </w:t>
      </w:r>
      <w:r w:rsidR="00341526">
        <w:rPr>
          <w:b/>
          <w:bCs/>
        </w:rPr>
        <w:t>de création ou extension de réseau de chaleur</w:t>
      </w:r>
      <w:r w:rsidR="00033295">
        <w:rPr>
          <w:b/>
          <w:bCs/>
        </w:rPr>
        <w:t xml:space="preserve"> et/ou de </w:t>
      </w:r>
      <w:r w:rsidR="00341526">
        <w:rPr>
          <w:b/>
          <w:bCs/>
        </w:rPr>
        <w:t xml:space="preserve">froid, </w:t>
      </w:r>
      <w:r w:rsidR="00033295">
        <w:rPr>
          <w:b/>
          <w:bCs/>
        </w:rPr>
        <w:t xml:space="preserve">d’aménagement </w:t>
      </w:r>
      <w:r w:rsidR="00871C7F">
        <w:rPr>
          <w:b/>
          <w:bCs/>
        </w:rPr>
        <w:t>et/</w:t>
      </w:r>
      <w:r w:rsidR="00033295">
        <w:rPr>
          <w:b/>
          <w:bCs/>
        </w:rPr>
        <w:t xml:space="preserve">ou de rénovation </w:t>
      </w:r>
      <w:r w:rsidR="00CC006E">
        <w:rPr>
          <w:b/>
          <w:bCs/>
        </w:rPr>
        <w:t>d’un quartier,</w:t>
      </w:r>
      <w:r w:rsidR="00033295">
        <w:rPr>
          <w:b/>
          <w:bCs/>
        </w:rPr>
        <w:t xml:space="preserve"> ou de rénovation énergétique d’un parc immobilier</w:t>
      </w:r>
      <w:r w:rsidR="00624E09">
        <w:rPr>
          <w:b/>
          <w:bCs/>
        </w:rPr>
        <w:t xml:space="preserve"> tertiaire</w:t>
      </w:r>
      <w:r w:rsidR="00CC006E">
        <w:rPr>
          <w:b/>
          <w:bCs/>
        </w:rPr>
        <w:t>,</w:t>
      </w:r>
      <w:r w:rsidR="00152ABD" w:rsidRPr="0018031B">
        <w:rPr>
          <w:b/>
          <w:bCs/>
        </w:rPr>
        <w:t xml:space="preserve"> </w:t>
      </w:r>
      <w:r w:rsidRPr="0018031B">
        <w:rPr>
          <w:b/>
          <w:bCs/>
        </w:rPr>
        <w:t>qui souhaitent améliorer</w:t>
      </w:r>
      <w:r w:rsidR="056F4CCC" w:rsidRPr="0018031B">
        <w:rPr>
          <w:b/>
          <w:bCs/>
        </w:rPr>
        <w:t xml:space="preserve"> la performance </w:t>
      </w:r>
      <w:r w:rsidR="00CC006E">
        <w:rPr>
          <w:b/>
          <w:bCs/>
        </w:rPr>
        <w:t>énergétique</w:t>
      </w:r>
      <w:r w:rsidR="056F4CCC" w:rsidRPr="0018031B">
        <w:rPr>
          <w:b/>
          <w:bCs/>
        </w:rPr>
        <w:t xml:space="preserve"> de </w:t>
      </w:r>
      <w:r w:rsidRPr="0018031B">
        <w:rPr>
          <w:b/>
          <w:bCs/>
        </w:rPr>
        <w:t>leur projet</w:t>
      </w:r>
      <w:r w:rsidR="009B3662">
        <w:rPr>
          <w:b/>
          <w:bCs/>
        </w:rPr>
        <w:t xml:space="preserve"> tout au long de sa phase de </w:t>
      </w:r>
      <w:r w:rsidR="00E624C9">
        <w:rPr>
          <w:b/>
          <w:bCs/>
        </w:rPr>
        <w:t>programmation</w:t>
      </w:r>
      <w:r w:rsidR="00BF7898">
        <w:rPr>
          <w:b/>
          <w:bCs/>
        </w:rPr>
        <w:t xml:space="preserve"> et de conception</w:t>
      </w:r>
      <w:r w:rsidR="0029195E">
        <w:t>.</w:t>
      </w:r>
    </w:p>
    <w:p w14:paraId="365EDEAF" w14:textId="0163D8F8" w:rsidR="00493084" w:rsidRPr="0018031B" w:rsidRDefault="00493084" w:rsidP="3538E585">
      <w:pPr>
        <w:rPr>
          <w:b/>
          <w:bCs/>
        </w:rPr>
      </w:pPr>
      <w:r w:rsidRPr="0018031B">
        <w:rPr>
          <w:b/>
          <w:bCs/>
        </w:rPr>
        <w:t xml:space="preserve">Les porteurs de projet sélectionnés bénéficieront d’un </w:t>
      </w:r>
      <w:r w:rsidR="00DE39A4">
        <w:rPr>
          <w:b/>
          <w:bCs/>
        </w:rPr>
        <w:t xml:space="preserve">soutien technique et financier, avec un </w:t>
      </w:r>
      <w:r w:rsidRPr="0018031B">
        <w:rPr>
          <w:b/>
          <w:bCs/>
        </w:rPr>
        <w:t>accompagnement subventionné à hauteur de 40%</w:t>
      </w:r>
      <w:r w:rsidR="0029195E">
        <w:rPr>
          <w:b/>
          <w:bCs/>
        </w:rPr>
        <w:t>.</w:t>
      </w:r>
    </w:p>
    <w:p w14:paraId="4DA12A57" w14:textId="5287436D" w:rsidR="00524E89" w:rsidRDefault="00493084" w:rsidP="3538E585">
      <w:r>
        <w:t xml:space="preserve">Cet accompagnement </w:t>
      </w:r>
      <w:r w:rsidR="00524E89">
        <w:t xml:space="preserve">s’appuiera sur les </w:t>
      </w:r>
      <w:r w:rsidR="003B6745">
        <w:t>deux</w:t>
      </w:r>
      <w:r w:rsidR="00524E89">
        <w:t xml:space="preserve"> outils d’aide à la décision suivants, récemment développés par </w:t>
      </w:r>
      <w:proofErr w:type="spellStart"/>
      <w:r w:rsidR="00524E89">
        <w:t>Efficacity</w:t>
      </w:r>
      <w:proofErr w:type="spellEnd"/>
      <w:r w:rsidR="00524E89">
        <w:t xml:space="preserve"> et le CSTB </w:t>
      </w:r>
      <w:r w:rsidR="001B2671">
        <w:t xml:space="preserve">avec le soutien de l’Etat </w:t>
      </w:r>
      <w:r w:rsidR="00524E89">
        <w:t>:</w:t>
      </w:r>
    </w:p>
    <w:p w14:paraId="37E9AFF8" w14:textId="1DFA6CAE" w:rsidR="00705C86" w:rsidRDefault="1D3D3151" w:rsidP="5D703CB4">
      <w:pPr>
        <w:pStyle w:val="Paragraphedeliste"/>
        <w:numPr>
          <w:ilvl w:val="0"/>
          <w:numId w:val="2"/>
        </w:numPr>
        <w:spacing w:after="120"/>
        <w:ind w:left="714" w:hanging="357"/>
      </w:pPr>
      <w:proofErr w:type="spellStart"/>
      <w:r w:rsidRPr="5ED221FF">
        <w:rPr>
          <w:b/>
          <w:bCs/>
        </w:rPr>
        <w:t>EnergyMapper</w:t>
      </w:r>
      <w:proofErr w:type="spellEnd"/>
      <w:r w:rsidR="006440BB">
        <w:t xml:space="preserve"> </w:t>
      </w:r>
      <w:r>
        <w:t>permet</w:t>
      </w:r>
      <w:r w:rsidR="04548A09">
        <w:t xml:space="preserve"> </w:t>
      </w:r>
      <w:r w:rsidR="57C4FEC1">
        <w:t>de définir en phase amont les grandes lignes de la stratégie énergétique</w:t>
      </w:r>
      <w:r w:rsidR="00CA2B3F">
        <w:t xml:space="preserve"> de déploiement ou </w:t>
      </w:r>
      <w:r w:rsidR="0065480C">
        <w:t>d’</w:t>
      </w:r>
      <w:r w:rsidR="00CA2B3F">
        <w:t>extension</w:t>
      </w:r>
      <w:r w:rsidR="57C4FEC1">
        <w:t xml:space="preserve"> </w:t>
      </w:r>
      <w:r w:rsidR="00CA2B3F">
        <w:t>d’un réseau de chaleur et/ou de froid</w:t>
      </w:r>
      <w:r w:rsidR="00D36CCC">
        <w:t xml:space="preserve"> à l’échelle d’un ou plusieurs quartiers</w:t>
      </w:r>
      <w:r w:rsidR="57C4FEC1">
        <w:t xml:space="preserve">, </w:t>
      </w:r>
      <w:r w:rsidR="0065480C">
        <w:t xml:space="preserve">en </w:t>
      </w:r>
      <w:r w:rsidR="004D2D1C">
        <w:t>définissant</w:t>
      </w:r>
      <w:r w:rsidR="1562EE94">
        <w:t xml:space="preserve"> le mix énergétique optimal </w:t>
      </w:r>
      <w:r w:rsidR="70B10B32">
        <w:t xml:space="preserve">sur la base d’une identification exhaustive des </w:t>
      </w:r>
      <w:r w:rsidR="79DA9831">
        <w:t xml:space="preserve">gisements </w:t>
      </w:r>
      <w:proofErr w:type="spellStart"/>
      <w:r w:rsidR="79DA9831">
        <w:t>EnR&amp;R</w:t>
      </w:r>
      <w:proofErr w:type="spellEnd"/>
      <w:r w:rsidR="79DA9831">
        <w:t xml:space="preserve"> </w:t>
      </w:r>
      <w:r w:rsidR="64C2B984">
        <w:t xml:space="preserve">disponibles </w:t>
      </w:r>
      <w:r w:rsidR="79DA9831">
        <w:t>(solaire thermique et photovoltaïque, géothermie, biomasse, biogaz, chaleur fatale urbaine et industrielle)</w:t>
      </w:r>
      <w:r w:rsidR="7C607AF0">
        <w:t>.</w:t>
      </w:r>
    </w:p>
    <w:p w14:paraId="704BF4C9" w14:textId="24B8B818" w:rsidR="00923EEF" w:rsidRPr="00A35B33" w:rsidRDefault="1D3D3151" w:rsidP="0018031B">
      <w:pPr>
        <w:pStyle w:val="Paragraphedeliste"/>
        <w:numPr>
          <w:ilvl w:val="0"/>
          <w:numId w:val="2"/>
        </w:numPr>
        <w:spacing w:after="120"/>
        <w:ind w:left="714" w:hanging="357"/>
      </w:pPr>
      <w:proofErr w:type="spellStart"/>
      <w:r w:rsidRPr="00705C86">
        <w:rPr>
          <w:b/>
          <w:bCs/>
        </w:rPr>
        <w:t>PowerD</w:t>
      </w:r>
      <w:r w:rsidR="000E1245">
        <w:rPr>
          <w:b/>
          <w:bCs/>
        </w:rPr>
        <w:t>IS</w:t>
      </w:r>
      <w:proofErr w:type="spellEnd"/>
      <w:r w:rsidR="65642ACD">
        <w:t>,</w:t>
      </w:r>
      <w:r w:rsidR="2BC8C7A7">
        <w:t xml:space="preserve"> </w:t>
      </w:r>
      <w:r w:rsidR="58EB5173">
        <w:t xml:space="preserve">outil de simulation énergétique dynamique (SED) </w:t>
      </w:r>
      <w:r w:rsidR="63941882">
        <w:t xml:space="preserve">à l’échelle urbaine, </w:t>
      </w:r>
      <w:r w:rsidR="2BC8C7A7">
        <w:t>p</w:t>
      </w:r>
      <w:r w:rsidR="2BC8C7A7" w:rsidRPr="0018031B">
        <w:rPr>
          <w:rFonts w:ascii="Calibri" w:eastAsia="Calibri" w:hAnsi="Calibri" w:cs="Calibri"/>
        </w:rPr>
        <w:t xml:space="preserve">ermet </w:t>
      </w:r>
      <w:r w:rsidR="5251C8D0" w:rsidRPr="0018031B">
        <w:rPr>
          <w:rFonts w:ascii="Calibri" w:eastAsia="Calibri" w:hAnsi="Calibri" w:cs="Calibri"/>
        </w:rPr>
        <w:t xml:space="preserve">de définir </w:t>
      </w:r>
      <w:r w:rsidR="2BC8C7A7" w:rsidRPr="0018031B">
        <w:rPr>
          <w:rFonts w:ascii="Calibri" w:eastAsia="Calibri" w:hAnsi="Calibri" w:cs="Calibri"/>
        </w:rPr>
        <w:t xml:space="preserve">la stratégie </w:t>
      </w:r>
      <w:r w:rsidR="00705C86" w:rsidRPr="00D404F4">
        <w:t>énergétique</w:t>
      </w:r>
      <w:r w:rsidR="45C1F0C0" w:rsidRPr="00D404F4">
        <w:t xml:space="preserve"> </w:t>
      </w:r>
      <w:r w:rsidR="2BC8C7A7" w:rsidRPr="0018031B">
        <w:rPr>
          <w:rFonts w:ascii="Calibri" w:eastAsia="Calibri" w:hAnsi="Calibri" w:cs="Calibri"/>
        </w:rPr>
        <w:t>détaillée</w:t>
      </w:r>
      <w:r w:rsidR="703DAF71" w:rsidRPr="0018031B">
        <w:rPr>
          <w:rFonts w:ascii="Calibri" w:eastAsia="Calibri" w:hAnsi="Calibri" w:cs="Calibri"/>
        </w:rPr>
        <w:t xml:space="preserve"> </w:t>
      </w:r>
      <w:r w:rsidR="2BC8C7A7" w:rsidRPr="0018031B">
        <w:rPr>
          <w:rFonts w:ascii="Calibri" w:eastAsia="Calibri" w:hAnsi="Calibri" w:cs="Calibri"/>
        </w:rPr>
        <w:t>d</w:t>
      </w:r>
      <w:r w:rsidR="004D2D1C">
        <w:rPr>
          <w:rFonts w:ascii="Calibri" w:eastAsia="Calibri" w:hAnsi="Calibri" w:cs="Calibri"/>
        </w:rPr>
        <w:t>’un</w:t>
      </w:r>
      <w:r w:rsidR="2BC8C7A7" w:rsidRPr="0018031B">
        <w:rPr>
          <w:rFonts w:ascii="Calibri" w:eastAsia="Calibri" w:hAnsi="Calibri" w:cs="Calibri"/>
        </w:rPr>
        <w:t xml:space="preserve"> </w:t>
      </w:r>
      <w:r w:rsidR="00217531">
        <w:rPr>
          <w:rFonts w:ascii="Calibri" w:eastAsia="Calibri" w:hAnsi="Calibri" w:cs="Calibri"/>
        </w:rPr>
        <w:t xml:space="preserve">ou plusieurs </w:t>
      </w:r>
      <w:r w:rsidR="2BC8C7A7" w:rsidRPr="0018031B">
        <w:rPr>
          <w:rFonts w:ascii="Calibri" w:eastAsia="Calibri" w:hAnsi="Calibri" w:cs="Calibri"/>
        </w:rPr>
        <w:t>quartier</w:t>
      </w:r>
      <w:r w:rsidR="00217531">
        <w:rPr>
          <w:rFonts w:ascii="Calibri" w:eastAsia="Calibri" w:hAnsi="Calibri" w:cs="Calibri"/>
        </w:rPr>
        <w:t>s</w:t>
      </w:r>
      <w:r w:rsidR="004D2D1C">
        <w:rPr>
          <w:rFonts w:ascii="Calibri" w:eastAsia="Calibri" w:hAnsi="Calibri" w:cs="Calibri"/>
        </w:rPr>
        <w:t xml:space="preserve"> </w:t>
      </w:r>
      <w:r w:rsidR="007F1129" w:rsidRPr="0018031B">
        <w:rPr>
          <w:rFonts w:ascii="Calibri" w:eastAsia="Calibri" w:hAnsi="Calibri" w:cs="Calibri"/>
        </w:rPr>
        <w:t>incluant le dimensionnement des unités de production, le choix entre les différents types de réseaux the</w:t>
      </w:r>
      <w:r w:rsidR="007F1129" w:rsidRPr="00C03A48">
        <w:rPr>
          <w:rFonts w:ascii="Calibri" w:eastAsia="Calibri" w:hAnsi="Calibri" w:cs="Calibri"/>
        </w:rPr>
        <w:t>rmiques, les besoins de stockage, la performance énergétique des bâtiments, ainsi que les stratégies d’autoconsommation électrique</w:t>
      </w:r>
      <w:r w:rsidR="007F1129">
        <w:rPr>
          <w:rFonts w:ascii="Calibri" w:eastAsia="Calibri" w:hAnsi="Calibri" w:cs="Calibri"/>
        </w:rPr>
        <w:t xml:space="preserve"> ; il permet en outre de définir </w:t>
      </w:r>
      <w:r w:rsidR="00693219">
        <w:rPr>
          <w:rFonts w:ascii="Calibri" w:eastAsia="Calibri" w:hAnsi="Calibri" w:cs="Calibri"/>
        </w:rPr>
        <w:t xml:space="preserve">les meilleurs scénarios de rénovation énergétique </w:t>
      </w:r>
      <w:r w:rsidR="00B33C23">
        <w:rPr>
          <w:rFonts w:ascii="Calibri" w:eastAsia="Calibri" w:hAnsi="Calibri" w:cs="Calibri"/>
        </w:rPr>
        <w:t>du</w:t>
      </w:r>
      <w:r w:rsidR="004D2D1C">
        <w:rPr>
          <w:rFonts w:ascii="Calibri" w:eastAsia="Calibri" w:hAnsi="Calibri" w:cs="Calibri"/>
        </w:rPr>
        <w:t xml:space="preserve"> patrimoine immobilier </w:t>
      </w:r>
      <w:r w:rsidR="00B33C23">
        <w:rPr>
          <w:rFonts w:ascii="Calibri" w:eastAsia="Calibri" w:hAnsi="Calibri" w:cs="Calibri"/>
        </w:rPr>
        <w:t>tertiaire d’une collectivité.</w:t>
      </w:r>
      <w:r w:rsidR="1265EDE5" w:rsidRPr="0018031B">
        <w:rPr>
          <w:rFonts w:ascii="Calibri" w:eastAsia="Calibri" w:hAnsi="Calibri" w:cs="Calibri"/>
        </w:rPr>
        <w:t xml:space="preserve"> </w:t>
      </w:r>
    </w:p>
    <w:p w14:paraId="527A5E06" w14:textId="77777777" w:rsidR="00A35B33" w:rsidRDefault="00A35B33" w:rsidP="00A35B33">
      <w:pPr>
        <w:spacing w:after="120"/>
      </w:pPr>
    </w:p>
    <w:p w14:paraId="2FEE3F70" w14:textId="77777777" w:rsidR="00A35B33" w:rsidRPr="00F576A2" w:rsidRDefault="00A35B33" w:rsidP="00A35B33">
      <w:pPr>
        <w:spacing w:after="120"/>
      </w:pPr>
    </w:p>
    <w:p w14:paraId="5AF3F3AD" w14:textId="77FB9B34" w:rsidR="00F576A2" w:rsidRDefault="00F576A2" w:rsidP="00F576A2">
      <w:pPr>
        <w:spacing w:after="120"/>
      </w:pPr>
    </w:p>
    <w:p w14:paraId="5A0200DC" w14:textId="2D26E71B" w:rsidR="008D2DEC" w:rsidRDefault="008D2DEC" w:rsidP="00F576A2">
      <w:pPr>
        <w:spacing w:after="120"/>
      </w:pPr>
    </w:p>
    <w:p w14:paraId="7CC1FC83" w14:textId="51384810" w:rsidR="00F576A2" w:rsidRDefault="00F576A2" w:rsidP="00F576A2">
      <w:pPr>
        <w:spacing w:after="120"/>
      </w:pPr>
    </w:p>
    <w:p w14:paraId="69CE6D3C" w14:textId="6EE9BB89" w:rsidR="00571028" w:rsidRPr="00C03A48" w:rsidRDefault="00571028" w:rsidP="00571028">
      <w:pPr>
        <w:pStyle w:val="Titre1"/>
        <w:numPr>
          <w:ilvl w:val="0"/>
          <w:numId w:val="0"/>
        </w:numPr>
        <w:ind w:left="714" w:hanging="357"/>
        <w:rPr>
          <w:sz w:val="40"/>
          <w:szCs w:val="40"/>
        </w:rPr>
      </w:pPr>
      <w:bookmarkStart w:id="0" w:name="_Toc201050372"/>
      <w:r w:rsidRPr="001A3DCC">
        <w:rPr>
          <w:sz w:val="40"/>
          <w:szCs w:val="40"/>
        </w:rPr>
        <w:t>Table des matières</w:t>
      </w:r>
      <w:bookmarkEnd w:id="0"/>
      <w:r w:rsidRPr="00C03A48">
        <w:rPr>
          <w:sz w:val="40"/>
          <w:szCs w:val="40"/>
        </w:rPr>
        <w:t xml:space="preserve"> </w:t>
      </w:r>
    </w:p>
    <w:p w14:paraId="5A24460E" w14:textId="77777777" w:rsidR="00571028" w:rsidRPr="00571028" w:rsidRDefault="00571028" w:rsidP="00C03A48"/>
    <w:p w14:paraId="4C502055" w14:textId="3FB8B406" w:rsidR="00422E64" w:rsidRDefault="00571028">
      <w:pPr>
        <w:pStyle w:val="TM1"/>
        <w:tabs>
          <w:tab w:val="right" w:leader="dot" w:pos="9628"/>
        </w:tabs>
        <w:rPr>
          <w:rFonts w:eastAsiaTheme="minorEastAsia" w:cstheme="minorBidi"/>
          <w:b w:val="0"/>
          <w:bCs w:val="0"/>
          <w:caps w:val="0"/>
          <w:noProof/>
          <w:kern w:val="2"/>
          <w:sz w:val="24"/>
          <w:szCs w:val="24"/>
          <w:lang w:eastAsia="fr-FR"/>
          <w14:ligatures w14:val="standardContextual"/>
        </w:rPr>
      </w:pPr>
      <w:r>
        <w:rPr>
          <w:b w:val="0"/>
          <w:bCs w:val="0"/>
          <w:caps w:val="0"/>
        </w:rPr>
        <w:fldChar w:fldCharType="begin"/>
      </w:r>
      <w:r>
        <w:rPr>
          <w:b w:val="0"/>
          <w:bCs w:val="0"/>
          <w:caps w:val="0"/>
        </w:rPr>
        <w:instrText xml:space="preserve"> TOC \o "1-1" \h \z \u </w:instrText>
      </w:r>
      <w:r>
        <w:rPr>
          <w:b w:val="0"/>
          <w:bCs w:val="0"/>
          <w:caps w:val="0"/>
        </w:rPr>
        <w:fldChar w:fldCharType="separate"/>
      </w:r>
      <w:hyperlink w:anchor="_Toc201050372" w:history="1">
        <w:r w:rsidR="00422E64" w:rsidRPr="00E23533">
          <w:rPr>
            <w:rStyle w:val="Lienhypertexte"/>
            <w:noProof/>
          </w:rPr>
          <w:t>Table des matières</w:t>
        </w:r>
        <w:r w:rsidR="00422E64">
          <w:rPr>
            <w:noProof/>
            <w:webHidden/>
          </w:rPr>
          <w:tab/>
        </w:r>
        <w:r w:rsidR="00422E64">
          <w:rPr>
            <w:noProof/>
            <w:webHidden/>
          </w:rPr>
          <w:fldChar w:fldCharType="begin"/>
        </w:r>
        <w:r w:rsidR="00422E64">
          <w:rPr>
            <w:noProof/>
            <w:webHidden/>
          </w:rPr>
          <w:instrText xml:space="preserve"> PAGEREF _Toc201050372 \h </w:instrText>
        </w:r>
        <w:r w:rsidR="00422E64">
          <w:rPr>
            <w:noProof/>
            <w:webHidden/>
          </w:rPr>
        </w:r>
        <w:r w:rsidR="00422E64">
          <w:rPr>
            <w:noProof/>
            <w:webHidden/>
          </w:rPr>
          <w:fldChar w:fldCharType="separate"/>
        </w:r>
        <w:r w:rsidR="00422E64">
          <w:rPr>
            <w:noProof/>
            <w:webHidden/>
          </w:rPr>
          <w:t>2</w:t>
        </w:r>
        <w:r w:rsidR="00422E64">
          <w:rPr>
            <w:noProof/>
            <w:webHidden/>
          </w:rPr>
          <w:fldChar w:fldCharType="end"/>
        </w:r>
      </w:hyperlink>
    </w:p>
    <w:p w14:paraId="38F5476D" w14:textId="2947DE88" w:rsidR="00422E64" w:rsidRDefault="00422E64">
      <w:pPr>
        <w:pStyle w:val="TM1"/>
        <w:tabs>
          <w:tab w:val="left" w:pos="440"/>
          <w:tab w:val="right" w:leader="dot" w:pos="9628"/>
        </w:tabs>
        <w:rPr>
          <w:rFonts w:eastAsiaTheme="minorEastAsia" w:cstheme="minorBidi"/>
          <w:b w:val="0"/>
          <w:bCs w:val="0"/>
          <w:caps w:val="0"/>
          <w:noProof/>
          <w:kern w:val="2"/>
          <w:sz w:val="24"/>
          <w:szCs w:val="24"/>
          <w:lang w:eastAsia="fr-FR"/>
          <w14:ligatures w14:val="standardContextual"/>
        </w:rPr>
      </w:pPr>
      <w:hyperlink w:anchor="_Toc201050373" w:history="1">
        <w:r w:rsidRPr="00E23533">
          <w:rPr>
            <w:rStyle w:val="Lienhypertexte"/>
            <w:i/>
            <w:iCs/>
            <w:noProof/>
          </w:rPr>
          <w:t>1.</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Contexte de l’AMI et présentation synthétique des deux logiciels d’aide à la décision</w:t>
        </w:r>
        <w:r>
          <w:rPr>
            <w:noProof/>
            <w:webHidden/>
          </w:rPr>
          <w:tab/>
        </w:r>
        <w:r>
          <w:rPr>
            <w:noProof/>
            <w:webHidden/>
          </w:rPr>
          <w:fldChar w:fldCharType="begin"/>
        </w:r>
        <w:r>
          <w:rPr>
            <w:noProof/>
            <w:webHidden/>
          </w:rPr>
          <w:instrText xml:space="preserve"> PAGEREF _Toc201050373 \h </w:instrText>
        </w:r>
        <w:r>
          <w:rPr>
            <w:noProof/>
            <w:webHidden/>
          </w:rPr>
        </w:r>
        <w:r>
          <w:rPr>
            <w:noProof/>
            <w:webHidden/>
          </w:rPr>
          <w:fldChar w:fldCharType="separate"/>
        </w:r>
        <w:r>
          <w:rPr>
            <w:noProof/>
            <w:webHidden/>
          </w:rPr>
          <w:t>3</w:t>
        </w:r>
        <w:r>
          <w:rPr>
            <w:noProof/>
            <w:webHidden/>
          </w:rPr>
          <w:fldChar w:fldCharType="end"/>
        </w:r>
      </w:hyperlink>
    </w:p>
    <w:p w14:paraId="34C205AD" w14:textId="7F943BAD" w:rsidR="00422E64" w:rsidRDefault="00422E64">
      <w:pPr>
        <w:pStyle w:val="TM1"/>
        <w:tabs>
          <w:tab w:val="left" w:pos="440"/>
          <w:tab w:val="right" w:leader="dot" w:pos="9628"/>
        </w:tabs>
        <w:rPr>
          <w:rFonts w:eastAsiaTheme="minorEastAsia" w:cstheme="minorBidi"/>
          <w:b w:val="0"/>
          <w:bCs w:val="0"/>
          <w:caps w:val="0"/>
          <w:noProof/>
          <w:kern w:val="2"/>
          <w:sz w:val="24"/>
          <w:szCs w:val="24"/>
          <w:lang w:eastAsia="fr-FR"/>
          <w14:ligatures w14:val="standardContextual"/>
        </w:rPr>
      </w:pPr>
      <w:hyperlink w:anchor="_Toc201050374" w:history="1">
        <w:r w:rsidRPr="00E23533">
          <w:rPr>
            <w:rStyle w:val="Lienhypertexte"/>
            <w:noProof/>
          </w:rPr>
          <w:t>2.</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Objectifs de l’AMI</w:t>
        </w:r>
        <w:r>
          <w:rPr>
            <w:noProof/>
            <w:webHidden/>
          </w:rPr>
          <w:tab/>
        </w:r>
        <w:r>
          <w:rPr>
            <w:noProof/>
            <w:webHidden/>
          </w:rPr>
          <w:fldChar w:fldCharType="begin"/>
        </w:r>
        <w:r>
          <w:rPr>
            <w:noProof/>
            <w:webHidden/>
          </w:rPr>
          <w:instrText xml:space="preserve"> PAGEREF _Toc201050374 \h </w:instrText>
        </w:r>
        <w:r>
          <w:rPr>
            <w:noProof/>
            <w:webHidden/>
          </w:rPr>
        </w:r>
        <w:r>
          <w:rPr>
            <w:noProof/>
            <w:webHidden/>
          </w:rPr>
          <w:fldChar w:fldCharType="separate"/>
        </w:r>
        <w:r>
          <w:rPr>
            <w:noProof/>
            <w:webHidden/>
          </w:rPr>
          <w:t>3</w:t>
        </w:r>
        <w:r>
          <w:rPr>
            <w:noProof/>
            <w:webHidden/>
          </w:rPr>
          <w:fldChar w:fldCharType="end"/>
        </w:r>
      </w:hyperlink>
    </w:p>
    <w:p w14:paraId="126098F7" w14:textId="5DF93FFD" w:rsidR="00422E64" w:rsidRDefault="00422E64">
      <w:pPr>
        <w:pStyle w:val="TM1"/>
        <w:tabs>
          <w:tab w:val="left" w:pos="440"/>
          <w:tab w:val="right" w:leader="dot" w:pos="9628"/>
        </w:tabs>
        <w:rPr>
          <w:rFonts w:eastAsiaTheme="minorEastAsia" w:cstheme="minorBidi"/>
          <w:b w:val="0"/>
          <w:bCs w:val="0"/>
          <w:caps w:val="0"/>
          <w:noProof/>
          <w:kern w:val="2"/>
          <w:sz w:val="24"/>
          <w:szCs w:val="24"/>
          <w:lang w:eastAsia="fr-FR"/>
          <w14:ligatures w14:val="standardContextual"/>
        </w:rPr>
      </w:pPr>
      <w:hyperlink w:anchor="_Toc201050375" w:history="1">
        <w:r w:rsidRPr="00E23533">
          <w:rPr>
            <w:rStyle w:val="Lienhypertexte"/>
            <w:noProof/>
          </w:rPr>
          <w:t>3.</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Les trois accompagnements proposés</w:t>
        </w:r>
        <w:r>
          <w:rPr>
            <w:noProof/>
            <w:webHidden/>
          </w:rPr>
          <w:tab/>
        </w:r>
        <w:r>
          <w:rPr>
            <w:noProof/>
            <w:webHidden/>
          </w:rPr>
          <w:fldChar w:fldCharType="begin"/>
        </w:r>
        <w:r>
          <w:rPr>
            <w:noProof/>
            <w:webHidden/>
          </w:rPr>
          <w:instrText xml:space="preserve"> PAGEREF _Toc201050375 \h </w:instrText>
        </w:r>
        <w:r>
          <w:rPr>
            <w:noProof/>
            <w:webHidden/>
          </w:rPr>
        </w:r>
        <w:r>
          <w:rPr>
            <w:noProof/>
            <w:webHidden/>
          </w:rPr>
          <w:fldChar w:fldCharType="separate"/>
        </w:r>
        <w:r>
          <w:rPr>
            <w:noProof/>
            <w:webHidden/>
          </w:rPr>
          <w:t>4</w:t>
        </w:r>
        <w:r>
          <w:rPr>
            <w:noProof/>
            <w:webHidden/>
          </w:rPr>
          <w:fldChar w:fldCharType="end"/>
        </w:r>
      </w:hyperlink>
    </w:p>
    <w:p w14:paraId="1ED8EA6A" w14:textId="531DE148" w:rsidR="00422E64" w:rsidRDefault="00422E64">
      <w:pPr>
        <w:pStyle w:val="TM1"/>
        <w:tabs>
          <w:tab w:val="left" w:pos="440"/>
          <w:tab w:val="right" w:leader="dot" w:pos="9628"/>
        </w:tabs>
        <w:rPr>
          <w:rFonts w:eastAsiaTheme="minorEastAsia" w:cstheme="minorBidi"/>
          <w:b w:val="0"/>
          <w:bCs w:val="0"/>
          <w:caps w:val="0"/>
          <w:noProof/>
          <w:kern w:val="2"/>
          <w:sz w:val="24"/>
          <w:szCs w:val="24"/>
          <w:lang w:eastAsia="fr-FR"/>
          <w14:ligatures w14:val="standardContextual"/>
        </w:rPr>
      </w:pPr>
      <w:hyperlink w:anchor="_Toc201050376" w:history="1">
        <w:r w:rsidRPr="00E23533">
          <w:rPr>
            <w:rStyle w:val="Lienhypertexte"/>
            <w:noProof/>
          </w:rPr>
          <w:t>4.</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Conditions financières</w:t>
        </w:r>
        <w:r>
          <w:rPr>
            <w:noProof/>
            <w:webHidden/>
          </w:rPr>
          <w:tab/>
        </w:r>
        <w:r>
          <w:rPr>
            <w:noProof/>
            <w:webHidden/>
          </w:rPr>
          <w:fldChar w:fldCharType="begin"/>
        </w:r>
        <w:r>
          <w:rPr>
            <w:noProof/>
            <w:webHidden/>
          </w:rPr>
          <w:instrText xml:space="preserve"> PAGEREF _Toc201050376 \h </w:instrText>
        </w:r>
        <w:r>
          <w:rPr>
            <w:noProof/>
            <w:webHidden/>
          </w:rPr>
        </w:r>
        <w:r>
          <w:rPr>
            <w:noProof/>
            <w:webHidden/>
          </w:rPr>
          <w:fldChar w:fldCharType="separate"/>
        </w:r>
        <w:r>
          <w:rPr>
            <w:noProof/>
            <w:webHidden/>
          </w:rPr>
          <w:t>11</w:t>
        </w:r>
        <w:r>
          <w:rPr>
            <w:noProof/>
            <w:webHidden/>
          </w:rPr>
          <w:fldChar w:fldCharType="end"/>
        </w:r>
      </w:hyperlink>
    </w:p>
    <w:p w14:paraId="02A59E35" w14:textId="28B883D7" w:rsidR="00422E64" w:rsidRDefault="00422E64">
      <w:pPr>
        <w:pStyle w:val="TM1"/>
        <w:tabs>
          <w:tab w:val="left" w:pos="440"/>
          <w:tab w:val="right" w:leader="dot" w:pos="9628"/>
        </w:tabs>
        <w:rPr>
          <w:rFonts w:eastAsiaTheme="minorEastAsia" w:cstheme="minorBidi"/>
          <w:b w:val="0"/>
          <w:bCs w:val="0"/>
          <w:caps w:val="0"/>
          <w:noProof/>
          <w:kern w:val="2"/>
          <w:sz w:val="24"/>
          <w:szCs w:val="24"/>
          <w:lang w:eastAsia="fr-FR"/>
          <w14:ligatures w14:val="standardContextual"/>
        </w:rPr>
      </w:pPr>
      <w:hyperlink w:anchor="_Toc201050377" w:history="1">
        <w:r w:rsidRPr="00E23533">
          <w:rPr>
            <w:rStyle w:val="Lienhypertexte"/>
            <w:noProof/>
          </w:rPr>
          <w:t>5.</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Processus de sélection</w:t>
        </w:r>
        <w:r>
          <w:rPr>
            <w:noProof/>
            <w:webHidden/>
          </w:rPr>
          <w:tab/>
        </w:r>
        <w:r>
          <w:rPr>
            <w:noProof/>
            <w:webHidden/>
          </w:rPr>
          <w:fldChar w:fldCharType="begin"/>
        </w:r>
        <w:r>
          <w:rPr>
            <w:noProof/>
            <w:webHidden/>
          </w:rPr>
          <w:instrText xml:space="preserve"> PAGEREF _Toc201050377 \h </w:instrText>
        </w:r>
        <w:r>
          <w:rPr>
            <w:noProof/>
            <w:webHidden/>
          </w:rPr>
        </w:r>
        <w:r>
          <w:rPr>
            <w:noProof/>
            <w:webHidden/>
          </w:rPr>
          <w:fldChar w:fldCharType="separate"/>
        </w:r>
        <w:r>
          <w:rPr>
            <w:noProof/>
            <w:webHidden/>
          </w:rPr>
          <w:t>12</w:t>
        </w:r>
        <w:r>
          <w:rPr>
            <w:noProof/>
            <w:webHidden/>
          </w:rPr>
          <w:fldChar w:fldCharType="end"/>
        </w:r>
      </w:hyperlink>
    </w:p>
    <w:p w14:paraId="26B3057D" w14:textId="17EBB1C3" w:rsidR="00422E64" w:rsidRDefault="00422E64">
      <w:pPr>
        <w:pStyle w:val="TM1"/>
        <w:tabs>
          <w:tab w:val="left" w:pos="440"/>
          <w:tab w:val="right" w:leader="dot" w:pos="9628"/>
        </w:tabs>
        <w:rPr>
          <w:rFonts w:eastAsiaTheme="minorEastAsia" w:cstheme="minorBidi"/>
          <w:b w:val="0"/>
          <w:bCs w:val="0"/>
          <w:caps w:val="0"/>
          <w:noProof/>
          <w:kern w:val="2"/>
          <w:sz w:val="24"/>
          <w:szCs w:val="24"/>
          <w:lang w:eastAsia="fr-FR"/>
          <w14:ligatures w14:val="standardContextual"/>
        </w:rPr>
      </w:pPr>
      <w:hyperlink w:anchor="_Toc201050378" w:history="1">
        <w:r w:rsidRPr="00E23533">
          <w:rPr>
            <w:rStyle w:val="Lienhypertexte"/>
            <w:noProof/>
          </w:rPr>
          <w:t>6.</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Annexes</w:t>
        </w:r>
        <w:r>
          <w:rPr>
            <w:noProof/>
            <w:webHidden/>
          </w:rPr>
          <w:tab/>
        </w:r>
        <w:r>
          <w:rPr>
            <w:noProof/>
            <w:webHidden/>
          </w:rPr>
          <w:fldChar w:fldCharType="begin"/>
        </w:r>
        <w:r>
          <w:rPr>
            <w:noProof/>
            <w:webHidden/>
          </w:rPr>
          <w:instrText xml:space="preserve"> PAGEREF _Toc201050378 \h </w:instrText>
        </w:r>
        <w:r>
          <w:rPr>
            <w:noProof/>
            <w:webHidden/>
          </w:rPr>
        </w:r>
        <w:r>
          <w:rPr>
            <w:noProof/>
            <w:webHidden/>
          </w:rPr>
          <w:fldChar w:fldCharType="separate"/>
        </w:r>
        <w:r>
          <w:rPr>
            <w:noProof/>
            <w:webHidden/>
          </w:rPr>
          <w:t>13</w:t>
        </w:r>
        <w:r>
          <w:rPr>
            <w:noProof/>
            <w:webHidden/>
          </w:rPr>
          <w:fldChar w:fldCharType="end"/>
        </w:r>
      </w:hyperlink>
    </w:p>
    <w:p w14:paraId="3CE642A9" w14:textId="0F60B8B3" w:rsidR="00422E64" w:rsidRDefault="00422E64">
      <w:pPr>
        <w:pStyle w:val="TM1"/>
        <w:tabs>
          <w:tab w:val="left" w:pos="1320"/>
          <w:tab w:val="right" w:leader="dot" w:pos="9628"/>
        </w:tabs>
        <w:rPr>
          <w:rFonts w:eastAsiaTheme="minorEastAsia" w:cstheme="minorBidi"/>
          <w:b w:val="0"/>
          <w:bCs w:val="0"/>
          <w:caps w:val="0"/>
          <w:noProof/>
          <w:kern w:val="2"/>
          <w:sz w:val="24"/>
          <w:szCs w:val="24"/>
          <w:lang w:eastAsia="fr-FR"/>
          <w14:ligatures w14:val="standardContextual"/>
        </w:rPr>
      </w:pPr>
      <w:hyperlink w:anchor="_Toc201050379" w:history="1">
        <w:r w:rsidRPr="00E23533">
          <w:rPr>
            <w:rStyle w:val="Lienhypertexte"/>
            <w:noProof/>
          </w:rPr>
          <w:t>ANNEXE 1</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Modèle pour le 2-pages de la candidature</w:t>
        </w:r>
        <w:r>
          <w:rPr>
            <w:noProof/>
            <w:webHidden/>
          </w:rPr>
          <w:tab/>
        </w:r>
        <w:r>
          <w:rPr>
            <w:noProof/>
            <w:webHidden/>
          </w:rPr>
          <w:fldChar w:fldCharType="begin"/>
        </w:r>
        <w:r>
          <w:rPr>
            <w:noProof/>
            <w:webHidden/>
          </w:rPr>
          <w:instrText xml:space="preserve"> PAGEREF _Toc201050379 \h </w:instrText>
        </w:r>
        <w:r>
          <w:rPr>
            <w:noProof/>
            <w:webHidden/>
          </w:rPr>
        </w:r>
        <w:r>
          <w:rPr>
            <w:noProof/>
            <w:webHidden/>
          </w:rPr>
          <w:fldChar w:fldCharType="separate"/>
        </w:r>
        <w:r>
          <w:rPr>
            <w:noProof/>
            <w:webHidden/>
          </w:rPr>
          <w:t>13</w:t>
        </w:r>
        <w:r>
          <w:rPr>
            <w:noProof/>
            <w:webHidden/>
          </w:rPr>
          <w:fldChar w:fldCharType="end"/>
        </w:r>
      </w:hyperlink>
    </w:p>
    <w:p w14:paraId="68982B5A" w14:textId="18E34FA4" w:rsidR="00422E64" w:rsidRDefault="00422E64">
      <w:pPr>
        <w:pStyle w:val="TM1"/>
        <w:tabs>
          <w:tab w:val="left" w:pos="1320"/>
          <w:tab w:val="right" w:leader="dot" w:pos="9628"/>
        </w:tabs>
        <w:rPr>
          <w:rFonts w:eastAsiaTheme="minorEastAsia" w:cstheme="minorBidi"/>
          <w:b w:val="0"/>
          <w:bCs w:val="0"/>
          <w:caps w:val="0"/>
          <w:noProof/>
          <w:kern w:val="2"/>
          <w:sz w:val="24"/>
          <w:szCs w:val="24"/>
          <w:lang w:eastAsia="fr-FR"/>
          <w14:ligatures w14:val="standardContextual"/>
        </w:rPr>
      </w:pPr>
      <w:hyperlink w:anchor="_Toc201050380" w:history="1">
        <w:r w:rsidRPr="00E23533">
          <w:rPr>
            <w:rStyle w:val="Lienhypertexte"/>
            <w:noProof/>
          </w:rPr>
          <w:t>ANNEXE 2</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Modèle de lettre d’engagement</w:t>
        </w:r>
        <w:r>
          <w:rPr>
            <w:noProof/>
            <w:webHidden/>
          </w:rPr>
          <w:tab/>
        </w:r>
        <w:r>
          <w:rPr>
            <w:noProof/>
            <w:webHidden/>
          </w:rPr>
          <w:fldChar w:fldCharType="begin"/>
        </w:r>
        <w:r>
          <w:rPr>
            <w:noProof/>
            <w:webHidden/>
          </w:rPr>
          <w:instrText xml:space="preserve"> PAGEREF _Toc201050380 \h </w:instrText>
        </w:r>
        <w:r>
          <w:rPr>
            <w:noProof/>
            <w:webHidden/>
          </w:rPr>
        </w:r>
        <w:r>
          <w:rPr>
            <w:noProof/>
            <w:webHidden/>
          </w:rPr>
          <w:fldChar w:fldCharType="separate"/>
        </w:r>
        <w:r>
          <w:rPr>
            <w:noProof/>
            <w:webHidden/>
          </w:rPr>
          <w:t>15</w:t>
        </w:r>
        <w:r>
          <w:rPr>
            <w:noProof/>
            <w:webHidden/>
          </w:rPr>
          <w:fldChar w:fldCharType="end"/>
        </w:r>
      </w:hyperlink>
    </w:p>
    <w:p w14:paraId="30C4135B" w14:textId="50315741" w:rsidR="00422E64" w:rsidRDefault="00422E64">
      <w:pPr>
        <w:pStyle w:val="TM1"/>
        <w:tabs>
          <w:tab w:val="left" w:pos="1320"/>
          <w:tab w:val="right" w:leader="dot" w:pos="9628"/>
        </w:tabs>
        <w:rPr>
          <w:rFonts w:eastAsiaTheme="minorEastAsia" w:cstheme="minorBidi"/>
          <w:b w:val="0"/>
          <w:bCs w:val="0"/>
          <w:caps w:val="0"/>
          <w:noProof/>
          <w:kern w:val="2"/>
          <w:sz w:val="24"/>
          <w:szCs w:val="24"/>
          <w:lang w:eastAsia="fr-FR"/>
          <w14:ligatures w14:val="standardContextual"/>
        </w:rPr>
      </w:pPr>
      <w:hyperlink w:anchor="_Toc201050381" w:history="1">
        <w:r w:rsidRPr="00E23533">
          <w:rPr>
            <w:rStyle w:val="Lienhypertexte"/>
            <w:noProof/>
          </w:rPr>
          <w:t>ANNEXE 3</w:t>
        </w:r>
        <w:r>
          <w:rPr>
            <w:rFonts w:eastAsiaTheme="minorEastAsia" w:cstheme="minorBidi"/>
            <w:b w:val="0"/>
            <w:bCs w:val="0"/>
            <w:caps w:val="0"/>
            <w:noProof/>
            <w:kern w:val="2"/>
            <w:sz w:val="24"/>
            <w:szCs w:val="24"/>
            <w:lang w:eastAsia="fr-FR"/>
            <w14:ligatures w14:val="standardContextual"/>
          </w:rPr>
          <w:tab/>
        </w:r>
        <w:r w:rsidRPr="00E23533">
          <w:rPr>
            <w:rStyle w:val="Lienhypertexte"/>
            <w:noProof/>
          </w:rPr>
          <w:t>Présentation des logiciels EnergyMapper et PowerDIS</w:t>
        </w:r>
        <w:r>
          <w:rPr>
            <w:noProof/>
            <w:webHidden/>
          </w:rPr>
          <w:tab/>
        </w:r>
        <w:r>
          <w:rPr>
            <w:noProof/>
            <w:webHidden/>
          </w:rPr>
          <w:fldChar w:fldCharType="begin"/>
        </w:r>
        <w:r>
          <w:rPr>
            <w:noProof/>
            <w:webHidden/>
          </w:rPr>
          <w:instrText xml:space="preserve"> PAGEREF _Toc201050381 \h </w:instrText>
        </w:r>
        <w:r>
          <w:rPr>
            <w:noProof/>
            <w:webHidden/>
          </w:rPr>
        </w:r>
        <w:r>
          <w:rPr>
            <w:noProof/>
            <w:webHidden/>
          </w:rPr>
          <w:fldChar w:fldCharType="separate"/>
        </w:r>
        <w:r>
          <w:rPr>
            <w:noProof/>
            <w:webHidden/>
          </w:rPr>
          <w:t>16</w:t>
        </w:r>
        <w:r>
          <w:rPr>
            <w:noProof/>
            <w:webHidden/>
          </w:rPr>
          <w:fldChar w:fldCharType="end"/>
        </w:r>
      </w:hyperlink>
    </w:p>
    <w:p w14:paraId="3A3A9FA5" w14:textId="6D2766F8" w:rsidR="000B2D3A" w:rsidRDefault="00571028" w:rsidP="00571028">
      <w:pPr>
        <w:pStyle w:val="En-ttedetabledesmatires"/>
        <w:numPr>
          <w:ilvl w:val="0"/>
          <w:numId w:val="0"/>
        </w:numPr>
        <w:ind w:left="360"/>
      </w:pPr>
      <w:r>
        <w:rPr>
          <w:rFonts w:asciiTheme="minorHAnsi" w:eastAsiaTheme="minorHAnsi" w:hAnsiTheme="minorHAnsi" w:cstheme="minorHAnsi"/>
          <w:b/>
          <w:bCs/>
          <w:caps/>
          <w:color w:val="auto"/>
          <w:sz w:val="20"/>
          <w:szCs w:val="20"/>
          <w:lang w:eastAsia="en-US"/>
        </w:rPr>
        <w:fldChar w:fldCharType="end"/>
      </w:r>
    </w:p>
    <w:p w14:paraId="766BC6DD" w14:textId="77777777" w:rsidR="00571028" w:rsidRDefault="00571028">
      <w:pPr>
        <w:jc w:val="left"/>
        <w:rPr>
          <w:b/>
          <w:bCs/>
          <w:color w:val="2F5496" w:themeColor="accent1" w:themeShade="BF"/>
          <w:sz w:val="32"/>
          <w:szCs w:val="32"/>
        </w:rPr>
      </w:pPr>
      <w:bookmarkStart w:id="1" w:name="_Toc195566503"/>
      <w:bookmarkStart w:id="2" w:name="_Toc195566584"/>
      <w:bookmarkStart w:id="3" w:name="_Toc195566621"/>
      <w:bookmarkEnd w:id="1"/>
      <w:bookmarkEnd w:id="2"/>
      <w:bookmarkEnd w:id="3"/>
      <w:r>
        <w:br w:type="page"/>
      </w:r>
    </w:p>
    <w:p w14:paraId="2EA962A6" w14:textId="58711454" w:rsidR="00001FC4" w:rsidRPr="00FE66C2" w:rsidRDefault="007E11B0" w:rsidP="00C27E69">
      <w:pPr>
        <w:pStyle w:val="Titre1b"/>
        <w:rPr>
          <w:i/>
          <w:iCs/>
        </w:rPr>
      </w:pPr>
      <w:bookmarkStart w:id="4" w:name="_Toc201050373"/>
      <w:r w:rsidRPr="00FE66C2">
        <w:lastRenderedPageBreak/>
        <w:t>Contexte</w:t>
      </w:r>
      <w:r w:rsidR="00BA02C2" w:rsidRPr="00FE66C2">
        <w:t xml:space="preserve"> de l’AMI</w:t>
      </w:r>
      <w:r w:rsidR="1CCB0F9F" w:rsidRPr="00FE66C2">
        <w:t xml:space="preserve"> </w:t>
      </w:r>
      <w:r w:rsidR="29975C7C" w:rsidRPr="00FE66C2">
        <w:t xml:space="preserve">et présentation synthétique des </w:t>
      </w:r>
      <w:r w:rsidR="00A35B33">
        <w:t>deux</w:t>
      </w:r>
      <w:r w:rsidR="29975C7C" w:rsidRPr="00FE66C2">
        <w:t xml:space="preserve"> logiciels d’aide à la décision</w:t>
      </w:r>
      <w:bookmarkEnd w:id="4"/>
      <w:r w:rsidR="29975C7C" w:rsidRPr="00FE66C2">
        <w:t xml:space="preserve"> </w:t>
      </w:r>
    </w:p>
    <w:p w14:paraId="4CB6EE01" w14:textId="134E54B3" w:rsidR="00AC15BA" w:rsidRDefault="00AC15BA" w:rsidP="00AC15BA">
      <w:pPr>
        <w:pStyle w:val="Titre2"/>
        <w:rPr>
          <w:rFonts w:asciiTheme="minorHAnsi" w:eastAsiaTheme="minorHAnsi" w:hAnsiTheme="minorHAnsi" w:cstheme="minorBidi"/>
          <w:color w:val="auto"/>
          <w:sz w:val="22"/>
          <w:szCs w:val="22"/>
        </w:rPr>
      </w:pPr>
      <w:bookmarkStart w:id="5" w:name="_Ref195002571"/>
      <w:bookmarkStart w:id="6" w:name="_Ref195002599"/>
      <w:bookmarkStart w:id="7" w:name="_Ref195002635"/>
      <w:bookmarkStart w:id="8" w:name="_Ref195002638"/>
      <w:bookmarkStart w:id="9" w:name="_Ref195002642"/>
      <w:bookmarkStart w:id="10" w:name="_Ref195002646"/>
      <w:bookmarkStart w:id="11" w:name="_Ref195002724"/>
      <w:r w:rsidRPr="00AC15BA">
        <w:rPr>
          <w:rFonts w:asciiTheme="minorHAnsi" w:eastAsiaTheme="minorHAnsi" w:hAnsiTheme="minorHAnsi" w:cstheme="minorBidi"/>
          <w:color w:val="auto"/>
          <w:sz w:val="22"/>
          <w:szCs w:val="22"/>
        </w:rPr>
        <w:t>La transition énergétique des territoires appelle à une planification toujours plus fine, plus intégrée et plus territorialisée des projets urbains. Pour répondre aux objectifs de neutralité carbone, les acteurs locaux doivent pouvoir s’appuyer sur des outils opérationnels leur permettant d’identifier les potentiels énergétiques locaux, de concevoir des stratégies efficaces et de mieux articuler leurs projets d’aménagement avec les infrastructures énergétiques existantes ou à venir.</w:t>
      </w:r>
    </w:p>
    <w:p w14:paraId="026D3FCD" w14:textId="77777777" w:rsidR="008203CE" w:rsidRPr="008203CE" w:rsidRDefault="008203CE" w:rsidP="008203CE"/>
    <w:p w14:paraId="20D584E4" w14:textId="4BB9FE71" w:rsidR="00AC15BA" w:rsidRPr="00AC15BA" w:rsidRDefault="00AC15BA" w:rsidP="00AC15BA">
      <w:pPr>
        <w:pStyle w:val="Titre2"/>
        <w:rPr>
          <w:rFonts w:asciiTheme="minorHAnsi" w:eastAsiaTheme="minorHAnsi" w:hAnsiTheme="minorHAnsi" w:cstheme="minorBidi"/>
          <w:color w:val="auto"/>
          <w:sz w:val="22"/>
          <w:szCs w:val="22"/>
        </w:rPr>
      </w:pPr>
      <w:proofErr w:type="spellStart"/>
      <w:r w:rsidRPr="00AC15BA">
        <w:rPr>
          <w:rFonts w:asciiTheme="minorHAnsi" w:eastAsiaTheme="minorHAnsi" w:hAnsiTheme="minorHAnsi" w:cstheme="minorBidi"/>
          <w:b/>
          <w:bCs/>
          <w:color w:val="auto"/>
          <w:sz w:val="22"/>
          <w:szCs w:val="22"/>
        </w:rPr>
        <w:t>Tenerrdis</w:t>
      </w:r>
      <w:proofErr w:type="spellEnd"/>
      <w:r w:rsidRPr="00AC15BA">
        <w:rPr>
          <w:rFonts w:asciiTheme="minorHAnsi" w:eastAsiaTheme="minorHAnsi" w:hAnsiTheme="minorHAnsi" w:cstheme="minorBidi"/>
          <w:color w:val="auto"/>
          <w:sz w:val="22"/>
          <w:szCs w:val="22"/>
        </w:rPr>
        <w:t>, pôle de compétitivité dédié à la transition énergétique, accompagne les entreprises, collectivités et acteurs de la recherche dans le développement et la mise en œuvre de solutions innovantes en faveur de territoires durables. Il soutient activement les démarches collaboratives permettant d’accélérer l</w:t>
      </w:r>
      <w:r w:rsidR="00C766F0">
        <w:rPr>
          <w:rFonts w:asciiTheme="minorHAnsi" w:eastAsiaTheme="minorHAnsi" w:hAnsiTheme="minorHAnsi" w:cstheme="minorBidi"/>
          <w:color w:val="auto"/>
          <w:sz w:val="22"/>
          <w:szCs w:val="22"/>
        </w:rPr>
        <w:t xml:space="preserve">’expérimentation </w:t>
      </w:r>
      <w:r w:rsidRPr="00AC15BA">
        <w:rPr>
          <w:rFonts w:asciiTheme="minorHAnsi" w:eastAsiaTheme="minorHAnsi" w:hAnsiTheme="minorHAnsi" w:cstheme="minorBidi"/>
          <w:color w:val="auto"/>
          <w:sz w:val="22"/>
          <w:szCs w:val="22"/>
        </w:rPr>
        <w:t>et la diffusion de ces solutions.</w:t>
      </w:r>
    </w:p>
    <w:p w14:paraId="3A57E137" w14:textId="77777777" w:rsidR="00AC15BA" w:rsidRPr="00AC15BA" w:rsidRDefault="00AC15BA" w:rsidP="00AC15BA">
      <w:pPr>
        <w:pStyle w:val="Titre2"/>
        <w:rPr>
          <w:rFonts w:asciiTheme="minorHAnsi" w:eastAsiaTheme="minorHAnsi" w:hAnsiTheme="minorHAnsi" w:cstheme="minorBidi"/>
          <w:color w:val="auto"/>
          <w:sz w:val="22"/>
          <w:szCs w:val="22"/>
        </w:rPr>
      </w:pPr>
    </w:p>
    <w:p w14:paraId="28DB1D1C" w14:textId="10B1F829" w:rsidR="0078002A" w:rsidRDefault="00AC15BA" w:rsidP="00347585">
      <w:pPr>
        <w:pStyle w:val="Titre2"/>
        <w:rPr>
          <w:rFonts w:asciiTheme="minorHAnsi" w:eastAsiaTheme="minorHAnsi" w:hAnsiTheme="minorHAnsi" w:cstheme="minorBidi"/>
          <w:color w:val="auto"/>
          <w:sz w:val="22"/>
          <w:szCs w:val="22"/>
        </w:rPr>
      </w:pPr>
      <w:r w:rsidRPr="00AC15BA">
        <w:rPr>
          <w:rFonts w:asciiTheme="minorHAnsi" w:eastAsiaTheme="minorHAnsi" w:hAnsiTheme="minorHAnsi" w:cstheme="minorBidi"/>
          <w:color w:val="auto"/>
          <w:sz w:val="22"/>
          <w:szCs w:val="22"/>
        </w:rPr>
        <w:t xml:space="preserve">De son côté, l’Institut </w:t>
      </w:r>
      <w:r w:rsidR="000A025A" w:rsidRPr="0078002A">
        <w:rPr>
          <w:rFonts w:asciiTheme="minorHAnsi" w:eastAsiaTheme="minorHAnsi" w:hAnsiTheme="minorHAnsi" w:cstheme="minorBidi"/>
          <w:color w:val="auto"/>
          <w:sz w:val="22"/>
          <w:szCs w:val="22"/>
        </w:rPr>
        <w:t>français de R&amp;D dédié à la transition énergétique des villes</w:t>
      </w:r>
      <w:r w:rsidR="000A025A">
        <w:rPr>
          <w:rFonts w:asciiTheme="minorHAnsi" w:eastAsiaTheme="minorHAnsi" w:hAnsiTheme="minorHAnsi" w:cstheme="minorBidi"/>
          <w:b/>
          <w:bCs/>
          <w:color w:val="auto"/>
          <w:sz w:val="22"/>
          <w:szCs w:val="22"/>
        </w:rPr>
        <w:t xml:space="preserve">, </w:t>
      </w:r>
      <w:proofErr w:type="spellStart"/>
      <w:r w:rsidRPr="00AC15BA">
        <w:rPr>
          <w:rFonts w:asciiTheme="minorHAnsi" w:eastAsiaTheme="minorHAnsi" w:hAnsiTheme="minorHAnsi" w:cstheme="minorBidi"/>
          <w:b/>
          <w:bCs/>
          <w:color w:val="auto"/>
          <w:sz w:val="22"/>
          <w:szCs w:val="22"/>
        </w:rPr>
        <w:t>Efficacity</w:t>
      </w:r>
      <w:proofErr w:type="spellEnd"/>
      <w:r w:rsidR="00427F11">
        <w:rPr>
          <w:rFonts w:asciiTheme="minorHAnsi" w:eastAsiaTheme="minorHAnsi" w:hAnsiTheme="minorHAnsi" w:cstheme="minorBidi"/>
          <w:color w:val="auto"/>
          <w:sz w:val="22"/>
          <w:szCs w:val="22"/>
        </w:rPr>
        <w:t xml:space="preserve">, créé à l’initiative de l’Etat en 2014, </w:t>
      </w:r>
      <w:r w:rsidR="00C766F0">
        <w:rPr>
          <w:rFonts w:asciiTheme="minorHAnsi" w:eastAsiaTheme="minorHAnsi" w:hAnsiTheme="minorHAnsi" w:cstheme="minorBidi"/>
          <w:color w:val="auto"/>
          <w:sz w:val="22"/>
          <w:szCs w:val="22"/>
        </w:rPr>
        <w:t xml:space="preserve">est </w:t>
      </w:r>
      <w:r w:rsidRPr="00AC15BA">
        <w:rPr>
          <w:rFonts w:asciiTheme="minorHAnsi" w:eastAsiaTheme="minorHAnsi" w:hAnsiTheme="minorHAnsi" w:cstheme="minorBidi"/>
          <w:color w:val="auto"/>
          <w:sz w:val="22"/>
          <w:szCs w:val="22"/>
        </w:rPr>
        <w:t xml:space="preserve">mandaté </w:t>
      </w:r>
      <w:r w:rsidR="00C766F0">
        <w:rPr>
          <w:rFonts w:asciiTheme="minorHAnsi" w:eastAsiaTheme="minorHAnsi" w:hAnsiTheme="minorHAnsi" w:cstheme="minorBidi"/>
          <w:color w:val="auto"/>
          <w:sz w:val="22"/>
          <w:szCs w:val="22"/>
        </w:rPr>
        <w:t>pour</w:t>
      </w:r>
      <w:r w:rsidRPr="00AC15BA">
        <w:rPr>
          <w:rFonts w:asciiTheme="minorHAnsi" w:eastAsiaTheme="minorHAnsi" w:hAnsiTheme="minorHAnsi" w:cstheme="minorBidi"/>
          <w:color w:val="auto"/>
          <w:sz w:val="22"/>
          <w:szCs w:val="22"/>
        </w:rPr>
        <w:t xml:space="preserve"> développe</w:t>
      </w:r>
      <w:r w:rsidR="00C766F0">
        <w:rPr>
          <w:rFonts w:asciiTheme="minorHAnsi" w:eastAsiaTheme="minorHAnsi" w:hAnsiTheme="minorHAnsi" w:cstheme="minorBidi"/>
          <w:color w:val="auto"/>
          <w:sz w:val="22"/>
          <w:szCs w:val="22"/>
        </w:rPr>
        <w:t>r</w:t>
      </w:r>
      <w:r w:rsidR="002C7A55">
        <w:rPr>
          <w:rFonts w:asciiTheme="minorHAnsi" w:eastAsiaTheme="minorHAnsi" w:hAnsiTheme="minorHAnsi" w:cstheme="minorBidi"/>
          <w:color w:val="auto"/>
          <w:sz w:val="22"/>
          <w:szCs w:val="22"/>
        </w:rPr>
        <w:t xml:space="preserve">, expérimenter et diffuser </w:t>
      </w:r>
      <w:r w:rsidRPr="00AC15BA">
        <w:rPr>
          <w:rFonts w:asciiTheme="minorHAnsi" w:eastAsiaTheme="minorHAnsi" w:hAnsiTheme="minorHAnsi" w:cstheme="minorBidi"/>
          <w:color w:val="auto"/>
          <w:sz w:val="22"/>
          <w:szCs w:val="22"/>
        </w:rPr>
        <w:t>des outils d’aide à la décision pour soutenir les collectivités</w:t>
      </w:r>
      <w:r w:rsidR="00FD0282">
        <w:rPr>
          <w:rFonts w:asciiTheme="minorHAnsi" w:eastAsiaTheme="minorHAnsi" w:hAnsiTheme="minorHAnsi" w:cstheme="minorBidi"/>
          <w:color w:val="auto"/>
          <w:sz w:val="22"/>
          <w:szCs w:val="22"/>
        </w:rPr>
        <w:t>,</w:t>
      </w:r>
      <w:r w:rsidRPr="00AC15BA">
        <w:rPr>
          <w:rFonts w:asciiTheme="minorHAnsi" w:eastAsiaTheme="minorHAnsi" w:hAnsiTheme="minorHAnsi" w:cstheme="minorBidi"/>
          <w:color w:val="auto"/>
          <w:sz w:val="22"/>
          <w:szCs w:val="22"/>
        </w:rPr>
        <w:t xml:space="preserve"> les aménageurs</w:t>
      </w:r>
      <w:r w:rsidR="005E0ECD">
        <w:rPr>
          <w:rFonts w:asciiTheme="minorHAnsi" w:eastAsiaTheme="minorHAnsi" w:hAnsiTheme="minorHAnsi" w:cstheme="minorBidi"/>
          <w:color w:val="auto"/>
          <w:sz w:val="22"/>
          <w:szCs w:val="22"/>
        </w:rPr>
        <w:t xml:space="preserve"> et les gestionnaires de patrimoine</w:t>
      </w:r>
      <w:r w:rsidRPr="00AC15BA">
        <w:rPr>
          <w:rFonts w:asciiTheme="minorHAnsi" w:eastAsiaTheme="minorHAnsi" w:hAnsiTheme="minorHAnsi" w:cstheme="minorBidi"/>
          <w:color w:val="auto"/>
          <w:sz w:val="22"/>
          <w:szCs w:val="22"/>
        </w:rPr>
        <w:t xml:space="preserve"> dans la conception de projets à haute performance énergétique et environnementale. Deux de ces outils</w:t>
      </w:r>
      <w:r w:rsidR="00A23759">
        <w:rPr>
          <w:rFonts w:asciiTheme="minorHAnsi" w:eastAsiaTheme="minorHAnsi" w:hAnsiTheme="minorHAnsi" w:cstheme="minorBidi"/>
          <w:color w:val="auto"/>
          <w:sz w:val="22"/>
          <w:szCs w:val="22"/>
        </w:rPr>
        <w:t>, développés depuis une dizaine d’années avec le soutien de l’Etat,</w:t>
      </w:r>
      <w:r w:rsidRPr="00AC15BA">
        <w:rPr>
          <w:rFonts w:asciiTheme="minorHAnsi" w:eastAsiaTheme="minorHAnsi" w:hAnsiTheme="minorHAnsi" w:cstheme="minorBidi"/>
          <w:color w:val="auto"/>
          <w:sz w:val="22"/>
          <w:szCs w:val="22"/>
        </w:rPr>
        <w:t xml:space="preserve"> sont mis à disposition dans le cadre de cet AMI :</w:t>
      </w:r>
      <w:r>
        <w:rPr>
          <w:rFonts w:asciiTheme="minorHAnsi" w:eastAsiaTheme="minorHAnsi" w:hAnsiTheme="minorHAnsi" w:cstheme="minorBidi"/>
          <w:color w:val="auto"/>
          <w:sz w:val="22"/>
          <w:szCs w:val="22"/>
        </w:rPr>
        <w:t xml:space="preserve"> </w:t>
      </w:r>
      <w:proofErr w:type="spellStart"/>
      <w:r w:rsidRPr="00AC15BA">
        <w:rPr>
          <w:rFonts w:asciiTheme="minorHAnsi" w:eastAsiaTheme="minorHAnsi" w:hAnsiTheme="minorHAnsi" w:cstheme="minorBidi"/>
          <w:b/>
          <w:bCs/>
          <w:color w:val="auto"/>
          <w:sz w:val="22"/>
          <w:szCs w:val="22"/>
        </w:rPr>
        <w:t>EnergyMapper</w:t>
      </w:r>
      <w:proofErr w:type="spellEnd"/>
      <w:r w:rsidRPr="00AC15BA">
        <w:rPr>
          <w:rFonts w:asciiTheme="minorHAnsi" w:eastAsiaTheme="minorHAnsi" w:hAnsiTheme="minorHAnsi" w:cstheme="minorBidi"/>
          <w:b/>
          <w:bCs/>
          <w:color w:val="auto"/>
          <w:sz w:val="22"/>
          <w:szCs w:val="22"/>
        </w:rPr>
        <w:t xml:space="preserve"> </w:t>
      </w:r>
      <w:r w:rsidR="00E017E6">
        <w:rPr>
          <w:rFonts w:asciiTheme="minorHAnsi" w:eastAsiaTheme="minorHAnsi" w:hAnsiTheme="minorHAnsi" w:cstheme="minorBidi"/>
          <w:b/>
          <w:bCs/>
          <w:color w:val="auto"/>
          <w:sz w:val="22"/>
          <w:szCs w:val="22"/>
        </w:rPr>
        <w:t>et</w:t>
      </w:r>
      <w:r>
        <w:rPr>
          <w:rFonts w:asciiTheme="minorHAnsi" w:eastAsiaTheme="minorHAnsi" w:hAnsiTheme="minorHAnsi" w:cstheme="minorBidi"/>
          <w:b/>
          <w:bCs/>
          <w:color w:val="auto"/>
          <w:sz w:val="22"/>
          <w:szCs w:val="22"/>
        </w:rPr>
        <w:t xml:space="preserve"> </w:t>
      </w:r>
      <w:proofErr w:type="spellStart"/>
      <w:r w:rsidRPr="00AC15BA">
        <w:rPr>
          <w:rFonts w:asciiTheme="minorHAnsi" w:eastAsiaTheme="minorHAnsi" w:hAnsiTheme="minorHAnsi" w:cstheme="minorBidi"/>
          <w:b/>
          <w:bCs/>
          <w:color w:val="auto"/>
          <w:sz w:val="22"/>
          <w:szCs w:val="22"/>
        </w:rPr>
        <w:t>PowerDIS</w:t>
      </w:r>
      <w:proofErr w:type="spellEnd"/>
      <w:r w:rsidR="00926AFE">
        <w:rPr>
          <w:rFonts w:asciiTheme="minorHAnsi" w:eastAsiaTheme="minorHAnsi" w:hAnsiTheme="minorHAnsi" w:cstheme="minorBidi"/>
          <w:color w:val="auto"/>
          <w:sz w:val="22"/>
          <w:szCs w:val="22"/>
        </w:rPr>
        <w:t xml:space="preserve"> (cf. présentation des logiciels en annexe</w:t>
      </w:r>
      <w:r w:rsidR="000031AB">
        <w:rPr>
          <w:rFonts w:asciiTheme="minorHAnsi" w:eastAsiaTheme="minorHAnsi" w:hAnsiTheme="minorHAnsi" w:cstheme="minorBidi"/>
          <w:color w:val="auto"/>
          <w:sz w:val="22"/>
          <w:szCs w:val="22"/>
        </w:rPr>
        <w:t xml:space="preserve"> 3).</w:t>
      </w:r>
    </w:p>
    <w:p w14:paraId="5A173A27" w14:textId="77777777" w:rsidR="00347585" w:rsidRPr="00347585" w:rsidRDefault="00347585" w:rsidP="00347585"/>
    <w:p w14:paraId="31C75976" w14:textId="159F2006" w:rsidR="00347585" w:rsidRDefault="0078002A" w:rsidP="00D94C55">
      <w:pPr>
        <w:pStyle w:val="Titre2"/>
        <w:rPr>
          <w:rFonts w:asciiTheme="minorHAnsi" w:eastAsiaTheme="minorHAnsi" w:hAnsiTheme="minorHAnsi" w:cstheme="minorBidi"/>
          <w:color w:val="auto"/>
          <w:sz w:val="22"/>
          <w:szCs w:val="22"/>
        </w:rPr>
      </w:pPr>
      <w:proofErr w:type="spellStart"/>
      <w:r w:rsidRPr="0078002A">
        <w:rPr>
          <w:rFonts w:asciiTheme="minorHAnsi" w:eastAsiaTheme="minorHAnsi" w:hAnsiTheme="minorHAnsi" w:cstheme="minorBidi"/>
          <w:b/>
          <w:bCs/>
          <w:color w:val="auto"/>
          <w:sz w:val="22"/>
          <w:szCs w:val="22"/>
        </w:rPr>
        <w:t>Efficacity</w:t>
      </w:r>
      <w:proofErr w:type="spellEnd"/>
      <w:r w:rsidRPr="0078002A">
        <w:rPr>
          <w:rFonts w:asciiTheme="minorHAnsi" w:eastAsiaTheme="minorHAnsi" w:hAnsiTheme="minorHAnsi" w:cstheme="minorBidi"/>
          <w:color w:val="auto"/>
          <w:sz w:val="22"/>
          <w:szCs w:val="22"/>
        </w:rPr>
        <w:t xml:space="preserve"> est chargé de développer ces nouveaux outils</w:t>
      </w:r>
      <w:r w:rsidR="00CB19B1">
        <w:rPr>
          <w:rFonts w:asciiTheme="minorHAnsi" w:eastAsiaTheme="minorHAnsi" w:hAnsiTheme="minorHAnsi" w:cstheme="minorBidi"/>
          <w:color w:val="auto"/>
          <w:sz w:val="22"/>
          <w:szCs w:val="22"/>
        </w:rPr>
        <w:t xml:space="preserve"> innovants</w:t>
      </w:r>
      <w:r w:rsidRPr="0078002A">
        <w:rPr>
          <w:rFonts w:asciiTheme="minorHAnsi" w:eastAsiaTheme="minorHAnsi" w:hAnsiTheme="minorHAnsi" w:cstheme="minorBidi"/>
          <w:color w:val="auto"/>
          <w:sz w:val="22"/>
          <w:szCs w:val="22"/>
        </w:rPr>
        <w:t xml:space="preserve"> </w:t>
      </w:r>
      <w:r w:rsidR="00CB19B1">
        <w:rPr>
          <w:rFonts w:asciiTheme="minorHAnsi" w:eastAsiaTheme="minorHAnsi" w:hAnsiTheme="minorHAnsi" w:cstheme="minorBidi"/>
          <w:color w:val="auto"/>
          <w:sz w:val="22"/>
          <w:szCs w:val="22"/>
        </w:rPr>
        <w:t>en les expérimentant</w:t>
      </w:r>
      <w:r w:rsidRPr="0078002A">
        <w:rPr>
          <w:rFonts w:asciiTheme="minorHAnsi" w:eastAsiaTheme="minorHAnsi" w:hAnsiTheme="minorHAnsi" w:cstheme="minorBidi"/>
          <w:color w:val="auto"/>
          <w:sz w:val="22"/>
          <w:szCs w:val="22"/>
        </w:rPr>
        <w:t xml:space="preserve"> avec des territoires pilotes volontaires, avant de les diffuser à l’échelle nationale. Cette méthode, appelée « Recherche &amp; Action », permet de valider in situ les résultats de la R&amp;D et d’affiner avec les territoires pilotes les fonctionnalités des logiciels développés. En contrepartie de leur contribution à cette démarche de portée nationale, ces territoires pilotes bénéficient en avance de phase de logiciels innovants d’aide à la décision et ils bénéficient également d’un cofinancement de la part d’</w:t>
      </w:r>
      <w:proofErr w:type="spellStart"/>
      <w:r w:rsidRPr="0078002A">
        <w:rPr>
          <w:rFonts w:asciiTheme="minorHAnsi" w:eastAsiaTheme="minorHAnsi" w:hAnsiTheme="minorHAnsi" w:cstheme="minorBidi"/>
          <w:color w:val="auto"/>
          <w:sz w:val="22"/>
          <w:szCs w:val="22"/>
        </w:rPr>
        <w:t>Efficacity</w:t>
      </w:r>
      <w:proofErr w:type="spellEnd"/>
      <w:r w:rsidRPr="0078002A">
        <w:rPr>
          <w:rFonts w:asciiTheme="minorHAnsi" w:eastAsiaTheme="minorHAnsi" w:hAnsiTheme="minorHAnsi" w:cstheme="minorBidi"/>
          <w:color w:val="auto"/>
          <w:sz w:val="22"/>
          <w:szCs w:val="22"/>
        </w:rPr>
        <w:t xml:space="preserve"> dans le cadre de conventions de</w:t>
      </w:r>
      <w:r w:rsidR="00BD50C2">
        <w:rPr>
          <w:rFonts w:asciiTheme="minorHAnsi" w:eastAsiaTheme="minorHAnsi" w:hAnsiTheme="minorHAnsi" w:cstheme="minorBidi"/>
          <w:color w:val="auto"/>
          <w:sz w:val="22"/>
          <w:szCs w:val="22"/>
        </w:rPr>
        <w:t xml:space="preserve"> partenariat de</w:t>
      </w:r>
      <w:r w:rsidRPr="0078002A">
        <w:rPr>
          <w:rFonts w:asciiTheme="minorHAnsi" w:eastAsiaTheme="minorHAnsi" w:hAnsiTheme="minorHAnsi" w:cstheme="minorBidi"/>
          <w:color w:val="auto"/>
          <w:sz w:val="22"/>
          <w:szCs w:val="22"/>
        </w:rPr>
        <w:t xml:space="preserve"> R&amp;D.</w:t>
      </w:r>
    </w:p>
    <w:p w14:paraId="3B3CCB60" w14:textId="0471E8C7" w:rsidR="00AC15BA" w:rsidRDefault="00782C34" w:rsidP="00AC15BA">
      <w:pPr>
        <w:pStyle w:val="Titre2"/>
        <w:rPr>
          <w:rFonts w:asciiTheme="minorHAnsi" w:eastAsiaTheme="minorHAnsi" w:hAnsiTheme="minorHAnsi" w:cstheme="minorBidi"/>
          <w:color w:val="auto"/>
          <w:sz w:val="22"/>
          <w:szCs w:val="22"/>
        </w:rPr>
      </w:pPr>
      <w:r>
        <w:rPr>
          <w:rFonts w:asciiTheme="minorHAnsi" w:eastAsiaTheme="minorHAnsi" w:hAnsiTheme="minorHAnsi" w:cstheme="minorBidi"/>
          <w:b/>
          <w:bCs/>
          <w:color w:val="auto"/>
          <w:sz w:val="22"/>
          <w:szCs w:val="22"/>
        </w:rPr>
        <w:br/>
      </w:r>
      <w:proofErr w:type="spellStart"/>
      <w:r w:rsidR="00AC15BA" w:rsidRPr="000A67D0">
        <w:rPr>
          <w:rFonts w:asciiTheme="minorHAnsi" w:eastAsiaTheme="minorHAnsi" w:hAnsiTheme="minorHAnsi" w:cstheme="minorBidi"/>
          <w:b/>
          <w:bCs/>
          <w:color w:val="auto"/>
          <w:sz w:val="22"/>
          <w:szCs w:val="22"/>
        </w:rPr>
        <w:t>Tenerrdis</w:t>
      </w:r>
      <w:proofErr w:type="spellEnd"/>
      <w:r w:rsidR="00AC15BA" w:rsidRPr="00AC15BA">
        <w:rPr>
          <w:rFonts w:asciiTheme="minorHAnsi" w:eastAsiaTheme="minorHAnsi" w:hAnsiTheme="minorHAnsi" w:cstheme="minorBidi"/>
          <w:color w:val="auto"/>
          <w:sz w:val="22"/>
          <w:szCs w:val="22"/>
        </w:rPr>
        <w:t xml:space="preserve"> et </w:t>
      </w:r>
      <w:proofErr w:type="spellStart"/>
      <w:r w:rsidR="00AC15BA" w:rsidRPr="000A67D0">
        <w:rPr>
          <w:rFonts w:asciiTheme="minorHAnsi" w:eastAsiaTheme="minorHAnsi" w:hAnsiTheme="minorHAnsi" w:cstheme="minorBidi"/>
          <w:b/>
          <w:bCs/>
          <w:color w:val="auto"/>
          <w:sz w:val="22"/>
          <w:szCs w:val="22"/>
        </w:rPr>
        <w:t>Efficacity</w:t>
      </w:r>
      <w:proofErr w:type="spellEnd"/>
      <w:r w:rsidR="00AC15BA" w:rsidRPr="000A67D0">
        <w:rPr>
          <w:rFonts w:asciiTheme="minorHAnsi" w:eastAsiaTheme="minorHAnsi" w:hAnsiTheme="minorHAnsi" w:cstheme="minorBidi"/>
          <w:b/>
          <w:bCs/>
          <w:color w:val="auto"/>
          <w:sz w:val="22"/>
          <w:szCs w:val="22"/>
        </w:rPr>
        <w:t xml:space="preserve"> </w:t>
      </w:r>
      <w:r w:rsidR="00AC15BA" w:rsidRPr="00AC15BA">
        <w:rPr>
          <w:rFonts w:asciiTheme="minorHAnsi" w:eastAsiaTheme="minorHAnsi" w:hAnsiTheme="minorHAnsi" w:cstheme="minorBidi"/>
          <w:color w:val="auto"/>
          <w:sz w:val="22"/>
          <w:szCs w:val="22"/>
        </w:rPr>
        <w:t xml:space="preserve">lancent </w:t>
      </w:r>
      <w:r w:rsidR="000A67D0">
        <w:rPr>
          <w:rFonts w:asciiTheme="minorHAnsi" w:eastAsiaTheme="minorHAnsi" w:hAnsiTheme="minorHAnsi" w:cstheme="minorBidi"/>
          <w:color w:val="auto"/>
          <w:sz w:val="22"/>
          <w:szCs w:val="22"/>
        </w:rPr>
        <w:t>cet</w:t>
      </w:r>
      <w:r w:rsidR="00AC15BA" w:rsidRPr="00AC15BA">
        <w:rPr>
          <w:rFonts w:asciiTheme="minorHAnsi" w:eastAsiaTheme="minorHAnsi" w:hAnsiTheme="minorHAnsi" w:cstheme="minorBidi"/>
          <w:color w:val="auto"/>
          <w:sz w:val="22"/>
          <w:szCs w:val="22"/>
        </w:rPr>
        <w:t xml:space="preserve"> Appel à Manifestation d’Intérêt (AMI) afin d’identifier et d’accompagner des projets pilotes portés par des membres de </w:t>
      </w:r>
      <w:proofErr w:type="spellStart"/>
      <w:r w:rsidR="00AC15BA" w:rsidRPr="00AC15BA">
        <w:rPr>
          <w:rFonts w:asciiTheme="minorHAnsi" w:eastAsiaTheme="minorHAnsi" w:hAnsiTheme="minorHAnsi" w:cstheme="minorBidi"/>
          <w:color w:val="auto"/>
          <w:sz w:val="22"/>
          <w:szCs w:val="22"/>
        </w:rPr>
        <w:t>Tenerrdis</w:t>
      </w:r>
      <w:proofErr w:type="spellEnd"/>
      <w:r w:rsidR="00AC15BA" w:rsidRPr="00AC15BA">
        <w:rPr>
          <w:rFonts w:asciiTheme="minorHAnsi" w:eastAsiaTheme="minorHAnsi" w:hAnsiTheme="minorHAnsi" w:cstheme="minorBidi"/>
          <w:color w:val="auto"/>
          <w:sz w:val="22"/>
          <w:szCs w:val="22"/>
        </w:rPr>
        <w:t xml:space="preserve"> souhaitant </w:t>
      </w:r>
      <w:r w:rsidR="00997138">
        <w:rPr>
          <w:rFonts w:asciiTheme="minorHAnsi" w:eastAsiaTheme="minorHAnsi" w:hAnsiTheme="minorHAnsi" w:cstheme="minorBidi"/>
          <w:color w:val="auto"/>
          <w:sz w:val="22"/>
          <w:szCs w:val="22"/>
        </w:rPr>
        <w:t xml:space="preserve">optimiser la stratégie énergétique de leurs projets en s’appuyant sur </w:t>
      </w:r>
      <w:r w:rsidR="00AC15BA" w:rsidRPr="00AC15BA">
        <w:rPr>
          <w:rFonts w:asciiTheme="minorHAnsi" w:eastAsiaTheme="minorHAnsi" w:hAnsiTheme="minorHAnsi" w:cstheme="minorBidi"/>
          <w:color w:val="auto"/>
          <w:sz w:val="22"/>
          <w:szCs w:val="22"/>
        </w:rPr>
        <w:t xml:space="preserve">ces </w:t>
      </w:r>
      <w:r w:rsidR="00997138">
        <w:rPr>
          <w:rFonts w:asciiTheme="minorHAnsi" w:eastAsiaTheme="minorHAnsi" w:hAnsiTheme="minorHAnsi" w:cstheme="minorBidi"/>
          <w:color w:val="auto"/>
          <w:sz w:val="22"/>
          <w:szCs w:val="22"/>
        </w:rPr>
        <w:t xml:space="preserve">deux </w:t>
      </w:r>
      <w:r w:rsidR="00AC15BA" w:rsidRPr="00AC15BA">
        <w:rPr>
          <w:rFonts w:asciiTheme="minorHAnsi" w:eastAsiaTheme="minorHAnsi" w:hAnsiTheme="minorHAnsi" w:cstheme="minorBidi"/>
          <w:color w:val="auto"/>
          <w:sz w:val="22"/>
          <w:szCs w:val="22"/>
        </w:rPr>
        <w:t xml:space="preserve">outils de planification </w:t>
      </w:r>
      <w:r w:rsidR="00052305">
        <w:rPr>
          <w:rFonts w:asciiTheme="minorHAnsi" w:eastAsiaTheme="minorHAnsi" w:hAnsiTheme="minorHAnsi" w:cstheme="minorBidi"/>
          <w:color w:val="auto"/>
          <w:sz w:val="22"/>
          <w:szCs w:val="22"/>
        </w:rPr>
        <w:t xml:space="preserve">et de conception </w:t>
      </w:r>
      <w:r w:rsidR="00AC15BA" w:rsidRPr="00AC15BA">
        <w:rPr>
          <w:rFonts w:asciiTheme="minorHAnsi" w:eastAsiaTheme="minorHAnsi" w:hAnsiTheme="minorHAnsi" w:cstheme="minorBidi"/>
          <w:color w:val="auto"/>
          <w:sz w:val="22"/>
          <w:szCs w:val="22"/>
        </w:rPr>
        <w:t>énergétique</w:t>
      </w:r>
      <w:r w:rsidR="008203CE">
        <w:rPr>
          <w:rFonts w:asciiTheme="minorHAnsi" w:eastAsiaTheme="minorHAnsi" w:hAnsiTheme="minorHAnsi" w:cstheme="minorBidi"/>
          <w:color w:val="auto"/>
          <w:sz w:val="22"/>
          <w:szCs w:val="22"/>
        </w:rPr>
        <w:t>.</w:t>
      </w:r>
    </w:p>
    <w:p w14:paraId="08B57D91" w14:textId="77777777" w:rsidR="000031AB" w:rsidRPr="000031AB" w:rsidRDefault="000031AB" w:rsidP="00BF6BE1"/>
    <w:p w14:paraId="74220581" w14:textId="6330517E" w:rsidR="00251F53" w:rsidRPr="00B91E49" w:rsidRDefault="00251F53" w:rsidP="5ED221FF">
      <w:pPr>
        <w:pStyle w:val="Titre1b"/>
      </w:pPr>
      <w:bookmarkStart w:id="12" w:name="_Toc200823710"/>
      <w:bookmarkStart w:id="13" w:name="_Toc200823711"/>
      <w:bookmarkStart w:id="14" w:name="_Toc200823712"/>
      <w:bookmarkStart w:id="15" w:name="_Toc200823713"/>
      <w:bookmarkStart w:id="16" w:name="_Toc200823714"/>
      <w:bookmarkStart w:id="17" w:name="_Toc200823715"/>
      <w:bookmarkStart w:id="18" w:name="_Toc200823716"/>
      <w:bookmarkStart w:id="19" w:name="_Toc200823717"/>
      <w:bookmarkStart w:id="20" w:name="_Toc200823718"/>
      <w:bookmarkStart w:id="21" w:name="_Toc200823719"/>
      <w:bookmarkStart w:id="22" w:name="_Toc200823720"/>
      <w:bookmarkStart w:id="23" w:name="_Toc200823721"/>
      <w:bookmarkStart w:id="24" w:name="_Toc200823722"/>
      <w:bookmarkStart w:id="25" w:name="_Toc200823723"/>
      <w:bookmarkStart w:id="26" w:name="_Toc200823724"/>
      <w:bookmarkStart w:id="27" w:name="_Toc200823725"/>
      <w:bookmarkStart w:id="28" w:name="_Toc200823726"/>
      <w:bookmarkStart w:id="29" w:name="_Toc200823727"/>
      <w:bookmarkStart w:id="30" w:name="_Toc20105037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B91E49">
        <w:t>Objectifs de l’AMI</w:t>
      </w:r>
      <w:bookmarkEnd w:id="30"/>
    </w:p>
    <w:p w14:paraId="4CD8EBC8" w14:textId="681BC1C6" w:rsidR="00251F53" w:rsidRPr="00B31967" w:rsidRDefault="00B91E49" w:rsidP="001A0046">
      <w:pPr>
        <w:spacing w:line="240" w:lineRule="auto"/>
      </w:pPr>
      <w:r>
        <w:t>Les objectifs de</w:t>
      </w:r>
      <w:r w:rsidR="00251F53">
        <w:t xml:space="preserve"> cet AMI </w:t>
      </w:r>
      <w:r>
        <w:t>sont</w:t>
      </w:r>
      <w:r w:rsidR="3EFCFA40">
        <w:t xml:space="preserve"> les suivants</w:t>
      </w:r>
      <w:r w:rsidR="00251F53">
        <w:t xml:space="preserve"> :</w:t>
      </w:r>
    </w:p>
    <w:p w14:paraId="68283113" w14:textId="5BE97F7B" w:rsidR="004527B0" w:rsidRDefault="00DC17FE" w:rsidP="00DC17FE">
      <w:r>
        <w:t xml:space="preserve">•  </w:t>
      </w:r>
      <w:r w:rsidRPr="00DC17FE">
        <w:t xml:space="preserve">Accompagner l’élaboration et la mise en œuvre des </w:t>
      </w:r>
      <w:r w:rsidRPr="009F3B20">
        <w:rPr>
          <w:b/>
          <w:bCs/>
        </w:rPr>
        <w:t>Schémas Directeurs des Réseaux de Chaleur et de Froid</w:t>
      </w:r>
      <w:r w:rsidRPr="00DC17FE">
        <w:t xml:space="preserve"> </w:t>
      </w:r>
      <w:r w:rsidRPr="00851C8C">
        <w:rPr>
          <w:b/>
          <w:bCs/>
        </w:rPr>
        <w:t xml:space="preserve">Urbains (SD RCFU) </w:t>
      </w:r>
      <w:r w:rsidR="00851C8C">
        <w:t xml:space="preserve">à l’échelle d’une collectivité, </w:t>
      </w:r>
      <w:r w:rsidRPr="00DC17FE">
        <w:t>en renforçant l</w:t>
      </w:r>
      <w:r w:rsidR="00317551">
        <w:t>a</w:t>
      </w:r>
      <w:r w:rsidRPr="00DC17FE">
        <w:t xml:space="preserve"> capacité des territoires à planifier et structurer leur stratégie énergétique locale</w:t>
      </w:r>
      <w:r w:rsidR="008A7542">
        <w:t xml:space="preserve"> ; pour les EPCI incluant une commune de plus de 45,000 habitants, cet accompagnement </w:t>
      </w:r>
      <w:r w:rsidR="009243EC">
        <w:t xml:space="preserve">permettra de préfigurer les futurs </w:t>
      </w:r>
      <w:r w:rsidR="009243EC" w:rsidRPr="001E0256">
        <w:rPr>
          <w:b/>
          <w:bCs/>
        </w:rPr>
        <w:t>« Plans locaux de chaleur &amp; froid »</w:t>
      </w:r>
      <w:r w:rsidR="009243EC">
        <w:t xml:space="preserve"> qui seront </w:t>
      </w:r>
      <w:r w:rsidR="004F15F0">
        <w:t>prochainement obligatoires suite à la transposition de la Directive européenne sur l’efficacité énergétique d’octobre 2023 (article 25-6).</w:t>
      </w:r>
    </w:p>
    <w:p w14:paraId="0EAE59B7" w14:textId="77777777" w:rsidR="00E67DDF" w:rsidRDefault="00E67DDF" w:rsidP="00E67DDF">
      <w:r>
        <w:t xml:space="preserve">•  </w:t>
      </w:r>
      <w:r w:rsidRPr="00BA38B2">
        <w:t xml:space="preserve">Expérimenter de nouvelles méthodes de </w:t>
      </w:r>
      <w:r w:rsidRPr="00851C8C">
        <w:rPr>
          <w:b/>
          <w:bCs/>
        </w:rPr>
        <w:t>conception énergétique de projets d’aménagement ou de rénovation urbaine (échelle d’un quartier)</w:t>
      </w:r>
      <w:r w:rsidRPr="00BA38B2">
        <w:t xml:space="preserve">, pour cadrer les stratégies énergétiques en phase amont (avec </w:t>
      </w:r>
      <w:proofErr w:type="spellStart"/>
      <w:r w:rsidRPr="00BA38B2">
        <w:lastRenderedPageBreak/>
        <w:t>EnergyMapper</w:t>
      </w:r>
      <w:proofErr w:type="spellEnd"/>
      <w:r w:rsidRPr="00BA38B2">
        <w:t xml:space="preserve">), puis pour élaborer les stratégies énergétiques détaillées en phase de faisabilité (avec </w:t>
      </w:r>
      <w:proofErr w:type="spellStart"/>
      <w:r w:rsidRPr="00BA38B2">
        <w:t>PowerDIS</w:t>
      </w:r>
      <w:proofErr w:type="spellEnd"/>
      <w:r w:rsidRPr="00BA38B2">
        <w:t>)</w:t>
      </w:r>
    </w:p>
    <w:p w14:paraId="26DEDC4A" w14:textId="209F0A79" w:rsidR="000601FE" w:rsidRDefault="000601FE" w:rsidP="000601FE">
      <w:r>
        <w:t xml:space="preserve">• Permettre aux </w:t>
      </w:r>
      <w:r w:rsidR="00196765">
        <w:t xml:space="preserve">propriétaires &amp; </w:t>
      </w:r>
      <w:r>
        <w:t>gestionnaires de patrimoine</w:t>
      </w:r>
      <w:r w:rsidR="00560CAB">
        <w:t>s</w:t>
      </w:r>
      <w:r>
        <w:t xml:space="preserve"> </w:t>
      </w:r>
      <w:r w:rsidR="00AD42ED">
        <w:t>tertiaire</w:t>
      </w:r>
      <w:r w:rsidR="00560CAB">
        <w:t>s, en particulier</w:t>
      </w:r>
      <w:r w:rsidR="007916BC">
        <w:t xml:space="preserve"> </w:t>
      </w:r>
      <w:r w:rsidR="00560CAB">
        <w:t xml:space="preserve">les collectivités, </w:t>
      </w:r>
      <w:r>
        <w:t xml:space="preserve">d’identifier les meilleures actions </w:t>
      </w:r>
      <w:r w:rsidR="00046408">
        <w:t xml:space="preserve">de </w:t>
      </w:r>
      <w:r w:rsidR="00046408" w:rsidRPr="001E0256">
        <w:rPr>
          <w:b/>
          <w:bCs/>
        </w:rPr>
        <w:t xml:space="preserve">rénovation </w:t>
      </w:r>
      <w:r w:rsidRPr="001E0256">
        <w:rPr>
          <w:b/>
          <w:bCs/>
        </w:rPr>
        <w:t xml:space="preserve">énergétique à l’échelle </w:t>
      </w:r>
      <w:r w:rsidR="00AD42ED" w:rsidRPr="001E0256">
        <w:rPr>
          <w:b/>
          <w:bCs/>
        </w:rPr>
        <w:t xml:space="preserve">de </w:t>
      </w:r>
      <w:r w:rsidR="00046408" w:rsidRPr="001E0256">
        <w:rPr>
          <w:b/>
          <w:bCs/>
        </w:rPr>
        <w:t xml:space="preserve">chaque bâtiment de </w:t>
      </w:r>
      <w:r w:rsidR="00AD42ED" w:rsidRPr="001E0256">
        <w:rPr>
          <w:b/>
          <w:bCs/>
        </w:rPr>
        <w:t>leur patrimoine</w:t>
      </w:r>
      <w:r w:rsidR="00CF069A">
        <w:rPr>
          <w:b/>
          <w:bCs/>
        </w:rPr>
        <w:t xml:space="preserve"> tertiaire</w:t>
      </w:r>
      <w:r>
        <w:t>, en réponse aux enjeux croissants de performance, de sobriété et aux exigences réglementaires (</w:t>
      </w:r>
      <w:r w:rsidRPr="001E0256">
        <w:rPr>
          <w:b/>
          <w:bCs/>
        </w:rPr>
        <w:t>décret tertiaire</w:t>
      </w:r>
      <w:r>
        <w:t>).</w:t>
      </w:r>
    </w:p>
    <w:p w14:paraId="2E15E298" w14:textId="156B4EF8" w:rsidR="000601FE" w:rsidRDefault="00196765" w:rsidP="000601FE">
      <w:r>
        <w:t xml:space="preserve">• </w:t>
      </w:r>
      <w:r w:rsidR="00A20837">
        <w:t xml:space="preserve">De manière plus globale, contribuer à une démarche nationale </w:t>
      </w:r>
      <w:r w:rsidR="002C47AA">
        <w:t>appuyée</w:t>
      </w:r>
      <w:r w:rsidR="00A20837">
        <w:t xml:space="preserve"> par l’Etat visant à e</w:t>
      </w:r>
      <w:r>
        <w:t>xpérimenter de nouvelles méthodes d’aide à la décision pour la performance énergétique urbaine</w:t>
      </w:r>
      <w:r w:rsidR="00E02AAB">
        <w:t xml:space="preserve"> ; ces expérimentations </w:t>
      </w:r>
      <w:r>
        <w:t>s’appu</w:t>
      </w:r>
      <w:r w:rsidR="00E02AAB">
        <w:t xml:space="preserve">ieront </w:t>
      </w:r>
      <w:r>
        <w:t xml:space="preserve">sur </w:t>
      </w:r>
      <w:r w:rsidR="009A7CC2">
        <w:t xml:space="preserve">les </w:t>
      </w:r>
      <w:r>
        <w:t xml:space="preserve">deux outils complémentaires </w:t>
      </w:r>
      <w:proofErr w:type="spellStart"/>
      <w:r>
        <w:t>EnergyMapper</w:t>
      </w:r>
      <w:proofErr w:type="spellEnd"/>
      <w:r>
        <w:t xml:space="preserve"> </w:t>
      </w:r>
      <w:r w:rsidR="002E4A1B">
        <w:t>et</w:t>
      </w:r>
      <w:r>
        <w:t xml:space="preserve"> </w:t>
      </w:r>
      <w:proofErr w:type="spellStart"/>
      <w:r>
        <w:t>PowerDIS</w:t>
      </w:r>
      <w:proofErr w:type="spellEnd"/>
      <w:r w:rsidR="009A7CC2">
        <w:t xml:space="preserve"> développés avec le soutien de l’Etat</w:t>
      </w:r>
      <w:r w:rsidR="00C53A9D">
        <w:t xml:space="preserve">, et les </w:t>
      </w:r>
      <w:r w:rsidR="00E02AAB">
        <w:t xml:space="preserve">retours terrain </w:t>
      </w:r>
      <w:r w:rsidR="00C53A9D">
        <w:t>dans le cadre du présent AMI permettront d’</w:t>
      </w:r>
      <w:r w:rsidR="00E02AAB">
        <w:t>affiner les méthodes et les cas d’usage de</w:t>
      </w:r>
      <w:r w:rsidR="00AD1519">
        <w:t xml:space="preserve"> ce</w:t>
      </w:r>
      <w:r w:rsidR="00E02AAB">
        <w:t>s logiciels.</w:t>
      </w:r>
    </w:p>
    <w:p w14:paraId="18A2A016" w14:textId="0EAD2E72" w:rsidR="000601FE" w:rsidRDefault="000601FE" w:rsidP="000601FE">
      <w:r>
        <w:t xml:space="preserve">•  </w:t>
      </w:r>
      <w:r w:rsidR="007F2C8D">
        <w:t>Contribuer à l’animation d’</w:t>
      </w:r>
      <w:r>
        <w:t xml:space="preserve">une communauté d’acteurs engagés, en favorisant le partage des retours d’expérience, la capitalisation des bonnes pratiques et la montée en compétences collective sur les enjeux </w:t>
      </w:r>
      <w:r w:rsidR="00A05C59">
        <w:t>énergétiques</w:t>
      </w:r>
      <w:r>
        <w:t xml:space="preserve"> des projets urbains.</w:t>
      </w:r>
    </w:p>
    <w:p w14:paraId="58687F97" w14:textId="77777777" w:rsidR="0074304F" w:rsidRDefault="0074304F" w:rsidP="004A01CF"/>
    <w:p w14:paraId="434C9753" w14:textId="03C45180" w:rsidR="004A01CF" w:rsidRPr="00B91E49" w:rsidRDefault="001E0256" w:rsidP="004A01CF">
      <w:pPr>
        <w:pStyle w:val="Titre1b"/>
      </w:pPr>
      <w:bookmarkStart w:id="31" w:name="_Toc201050375"/>
      <w:r>
        <w:t>Les trois a</w:t>
      </w:r>
      <w:r w:rsidR="004A01CF">
        <w:t>ccompagnements proposés</w:t>
      </w:r>
      <w:bookmarkEnd w:id="31"/>
    </w:p>
    <w:p w14:paraId="0545BA44" w14:textId="6C375DA7" w:rsidR="008B6429" w:rsidRPr="0018031B" w:rsidRDefault="00104A30" w:rsidP="0018031B">
      <w:pPr>
        <w:keepNext/>
        <w:rPr>
          <w:b/>
          <w:bCs/>
        </w:rPr>
      </w:pPr>
      <w:bookmarkStart w:id="32" w:name="_Toc195565836"/>
      <w:bookmarkStart w:id="33" w:name="_Toc195565895"/>
      <w:bookmarkStart w:id="34" w:name="_Toc195566510"/>
      <w:bookmarkStart w:id="35" w:name="_Toc195565837"/>
      <w:bookmarkStart w:id="36" w:name="_Toc195565896"/>
      <w:bookmarkStart w:id="37" w:name="_Toc195566511"/>
      <w:bookmarkStart w:id="38" w:name="_Toc195565838"/>
      <w:bookmarkStart w:id="39" w:name="_Toc195565897"/>
      <w:bookmarkStart w:id="40" w:name="_Toc195566512"/>
      <w:bookmarkStart w:id="41" w:name="_Toc195565839"/>
      <w:bookmarkStart w:id="42" w:name="_Toc195565898"/>
      <w:bookmarkStart w:id="43" w:name="_Toc195566513"/>
      <w:bookmarkStart w:id="44" w:name="_Toc195565840"/>
      <w:bookmarkStart w:id="45" w:name="_Toc195565899"/>
      <w:bookmarkStart w:id="46" w:name="_Toc195566514"/>
      <w:bookmarkStart w:id="47" w:name="_Toc195565841"/>
      <w:bookmarkStart w:id="48" w:name="_Toc195565900"/>
      <w:bookmarkStart w:id="49" w:name="_Toc195566515"/>
      <w:bookmarkStart w:id="50" w:name="_Toc195565842"/>
      <w:bookmarkStart w:id="51" w:name="_Toc195565901"/>
      <w:bookmarkStart w:id="52" w:name="_Toc195566516"/>
      <w:bookmarkStart w:id="53" w:name="_Toc195565843"/>
      <w:bookmarkStart w:id="54" w:name="_Toc195565902"/>
      <w:bookmarkStart w:id="55" w:name="_Toc195566517"/>
      <w:bookmarkStart w:id="56" w:name="_Toc195565844"/>
      <w:bookmarkStart w:id="57" w:name="_Toc195565903"/>
      <w:bookmarkStart w:id="58" w:name="_Toc195566518"/>
      <w:bookmarkStart w:id="59" w:name="_Toc195565845"/>
      <w:bookmarkStart w:id="60" w:name="_Toc195565904"/>
      <w:bookmarkStart w:id="61" w:name="_Toc195566519"/>
      <w:bookmarkStart w:id="62" w:name="_Toc195565846"/>
      <w:bookmarkStart w:id="63" w:name="_Toc195565905"/>
      <w:bookmarkStart w:id="64" w:name="_Toc195566520"/>
      <w:bookmarkStart w:id="65" w:name="_Toc195565847"/>
      <w:bookmarkStart w:id="66" w:name="_Toc195565906"/>
      <w:bookmarkStart w:id="67" w:name="_Toc195566521"/>
      <w:bookmarkStart w:id="68" w:name="_Toc195565848"/>
      <w:bookmarkStart w:id="69" w:name="_Toc195565907"/>
      <w:bookmarkStart w:id="70" w:name="_Toc195566522"/>
      <w:bookmarkStart w:id="71" w:name="_Toc195565849"/>
      <w:bookmarkStart w:id="72" w:name="_Toc195565908"/>
      <w:bookmarkStart w:id="73" w:name="_Toc195566523"/>
      <w:bookmarkStart w:id="74" w:name="_Toc195565850"/>
      <w:bookmarkStart w:id="75" w:name="_Toc195565909"/>
      <w:bookmarkStart w:id="76" w:name="_Toc195566524"/>
      <w:bookmarkStart w:id="77" w:name="_Toc195565851"/>
      <w:bookmarkStart w:id="78" w:name="_Toc195565910"/>
      <w:bookmarkStart w:id="79" w:name="_Toc195566525"/>
      <w:bookmarkStart w:id="80" w:name="_Toc195565852"/>
      <w:bookmarkStart w:id="81" w:name="_Toc195565911"/>
      <w:bookmarkStart w:id="82" w:name="_Toc195566526"/>
      <w:bookmarkStart w:id="83" w:name="_Toc195565853"/>
      <w:bookmarkStart w:id="84" w:name="_Toc195565912"/>
      <w:bookmarkStart w:id="85" w:name="_Toc195566527"/>
      <w:bookmarkStart w:id="86" w:name="_Toc195565854"/>
      <w:bookmarkStart w:id="87" w:name="_Toc195565913"/>
      <w:bookmarkStart w:id="88" w:name="_Toc195566528"/>
      <w:bookmarkStart w:id="89" w:name="_Toc195565855"/>
      <w:bookmarkStart w:id="90" w:name="_Toc195565914"/>
      <w:bookmarkStart w:id="91" w:name="_Toc195566529"/>
      <w:bookmarkStart w:id="92" w:name="_Toc195565856"/>
      <w:bookmarkStart w:id="93" w:name="_Toc195565915"/>
      <w:bookmarkStart w:id="94" w:name="_Toc195566530"/>
      <w:bookmarkStart w:id="95" w:name="_Toc195565857"/>
      <w:bookmarkStart w:id="96" w:name="_Toc195565916"/>
      <w:bookmarkStart w:id="97" w:name="_Toc195566531"/>
      <w:bookmarkStart w:id="98" w:name="_Toc195565858"/>
      <w:bookmarkStart w:id="99" w:name="_Toc195565917"/>
      <w:bookmarkStart w:id="100" w:name="_Toc195566532"/>
      <w:bookmarkStart w:id="101" w:name="_Toc195565859"/>
      <w:bookmarkStart w:id="102" w:name="_Toc195565918"/>
      <w:bookmarkStart w:id="103" w:name="_Toc195566533"/>
      <w:bookmarkStart w:id="104" w:name="_Toc195565860"/>
      <w:bookmarkStart w:id="105" w:name="_Toc195565919"/>
      <w:bookmarkStart w:id="106" w:name="_Toc19556653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Pr>
          <w:b/>
          <w:bCs/>
        </w:rPr>
        <w:t>L</w:t>
      </w:r>
      <w:r w:rsidR="008B6429">
        <w:rPr>
          <w:b/>
          <w:bCs/>
        </w:rPr>
        <w:t xml:space="preserve">es </w:t>
      </w:r>
      <w:r>
        <w:rPr>
          <w:b/>
          <w:bCs/>
        </w:rPr>
        <w:t>accompagnement</w:t>
      </w:r>
      <w:r w:rsidR="008B6429">
        <w:rPr>
          <w:b/>
          <w:bCs/>
        </w:rPr>
        <w:t>s</w:t>
      </w:r>
      <w:r>
        <w:rPr>
          <w:b/>
          <w:bCs/>
        </w:rPr>
        <w:t xml:space="preserve"> proposé</w:t>
      </w:r>
      <w:r w:rsidR="008B6429">
        <w:rPr>
          <w:b/>
          <w:bCs/>
        </w:rPr>
        <w:t>s</w:t>
      </w:r>
      <w:r>
        <w:rPr>
          <w:b/>
          <w:bCs/>
        </w:rPr>
        <w:t xml:space="preserve"> répondr</w:t>
      </w:r>
      <w:r w:rsidR="008B6429">
        <w:rPr>
          <w:b/>
          <w:bCs/>
        </w:rPr>
        <w:t xml:space="preserve">ont </w:t>
      </w:r>
      <w:r>
        <w:rPr>
          <w:b/>
          <w:bCs/>
        </w:rPr>
        <w:t>aux besoins spécifiques de chaque porteur de projet</w:t>
      </w:r>
      <w:r w:rsidR="008B6429">
        <w:rPr>
          <w:b/>
          <w:bCs/>
        </w:rPr>
        <w:t xml:space="preserve">, qui candidatera pour </w:t>
      </w:r>
      <w:r w:rsidR="00D658D2">
        <w:rPr>
          <w:b/>
          <w:bCs/>
        </w:rPr>
        <w:t xml:space="preserve">un ou plusieurs des </w:t>
      </w:r>
      <w:r w:rsidR="00686506">
        <w:rPr>
          <w:b/>
          <w:bCs/>
        </w:rPr>
        <w:t>trois</w:t>
      </w:r>
      <w:r w:rsidR="00D658D2">
        <w:rPr>
          <w:b/>
          <w:bCs/>
        </w:rPr>
        <w:t xml:space="preserve"> accompagnements décrits ci-après :</w:t>
      </w:r>
    </w:p>
    <w:p w14:paraId="49DF1359" w14:textId="07F70F64" w:rsidR="001454EB" w:rsidRDefault="001454EB" w:rsidP="001454EB">
      <w:pPr>
        <w:pStyle w:val="Titre2"/>
        <w:rPr>
          <w:b/>
          <w:bCs/>
          <w:i/>
          <w:iCs/>
        </w:rPr>
      </w:pPr>
      <w:r w:rsidRPr="5D703CB4">
        <w:rPr>
          <w:b/>
          <w:bCs/>
          <w:i/>
          <w:iCs/>
        </w:rPr>
        <w:t>Accompagnement n°</w:t>
      </w:r>
      <w:r>
        <w:rPr>
          <w:b/>
          <w:bCs/>
          <w:i/>
          <w:iCs/>
        </w:rPr>
        <w:t>1</w:t>
      </w:r>
      <w:r w:rsidRPr="5D703CB4">
        <w:rPr>
          <w:b/>
          <w:bCs/>
          <w:i/>
          <w:iCs/>
        </w:rPr>
        <w:t xml:space="preserve"> : </w:t>
      </w:r>
      <w:r w:rsidR="00613C54">
        <w:rPr>
          <w:b/>
          <w:bCs/>
          <w:i/>
          <w:iCs/>
        </w:rPr>
        <w:t xml:space="preserve">réalisation du Schéma Directeur Réseau de Chaleur et de Froid Urbain, </w:t>
      </w:r>
      <w:r w:rsidR="003C35E8">
        <w:rPr>
          <w:b/>
          <w:bCs/>
          <w:i/>
          <w:iCs/>
        </w:rPr>
        <w:t>(</w:t>
      </w:r>
      <w:r w:rsidR="00C420BE">
        <w:rPr>
          <w:b/>
          <w:bCs/>
          <w:i/>
          <w:iCs/>
        </w:rPr>
        <w:t xml:space="preserve">préfiguration </w:t>
      </w:r>
      <w:r w:rsidR="003F0910">
        <w:rPr>
          <w:b/>
          <w:bCs/>
          <w:i/>
          <w:iCs/>
        </w:rPr>
        <w:t xml:space="preserve">des futurs </w:t>
      </w:r>
      <w:r w:rsidR="00C420BE">
        <w:rPr>
          <w:b/>
          <w:bCs/>
          <w:i/>
          <w:iCs/>
        </w:rPr>
        <w:t>« </w:t>
      </w:r>
      <w:r w:rsidR="00633E1C">
        <w:rPr>
          <w:b/>
          <w:bCs/>
          <w:i/>
          <w:iCs/>
        </w:rPr>
        <w:t>P</w:t>
      </w:r>
      <w:r w:rsidR="003F0910">
        <w:rPr>
          <w:b/>
          <w:bCs/>
          <w:i/>
          <w:iCs/>
        </w:rPr>
        <w:t xml:space="preserve">lans </w:t>
      </w:r>
      <w:r w:rsidR="00633E1C">
        <w:rPr>
          <w:b/>
          <w:bCs/>
          <w:i/>
          <w:iCs/>
        </w:rPr>
        <w:t>L</w:t>
      </w:r>
      <w:r w:rsidR="003F0910">
        <w:rPr>
          <w:b/>
          <w:bCs/>
          <w:i/>
          <w:iCs/>
        </w:rPr>
        <w:t xml:space="preserve">ocaux </w:t>
      </w:r>
      <w:r w:rsidR="00633E1C">
        <w:rPr>
          <w:b/>
          <w:bCs/>
          <w:i/>
          <w:iCs/>
        </w:rPr>
        <w:t>C</w:t>
      </w:r>
      <w:r w:rsidR="003F0910">
        <w:rPr>
          <w:b/>
          <w:bCs/>
          <w:i/>
          <w:iCs/>
        </w:rPr>
        <w:t xml:space="preserve">haleur et </w:t>
      </w:r>
      <w:r w:rsidR="00633E1C">
        <w:rPr>
          <w:b/>
          <w:bCs/>
          <w:i/>
          <w:iCs/>
        </w:rPr>
        <w:t>F</w:t>
      </w:r>
      <w:r w:rsidR="003F0910">
        <w:rPr>
          <w:b/>
          <w:bCs/>
          <w:i/>
          <w:iCs/>
        </w:rPr>
        <w:t>roid</w:t>
      </w:r>
      <w:r w:rsidR="00C420BE">
        <w:rPr>
          <w:b/>
          <w:bCs/>
          <w:i/>
          <w:iCs/>
        </w:rPr>
        <w:t> »)</w:t>
      </w:r>
      <w:r w:rsidR="003F0910">
        <w:rPr>
          <w:b/>
          <w:bCs/>
          <w:i/>
          <w:iCs/>
        </w:rPr>
        <w:t xml:space="preserve"> </w:t>
      </w:r>
      <w:r w:rsidR="00D528CA">
        <w:rPr>
          <w:b/>
          <w:bCs/>
          <w:i/>
          <w:iCs/>
        </w:rPr>
        <w:t>-</w:t>
      </w:r>
      <w:r w:rsidR="003F0910">
        <w:rPr>
          <w:b/>
          <w:bCs/>
          <w:i/>
          <w:iCs/>
        </w:rPr>
        <w:t xml:space="preserve"> </w:t>
      </w:r>
      <w:proofErr w:type="spellStart"/>
      <w:r w:rsidR="003F0910">
        <w:rPr>
          <w:b/>
          <w:bCs/>
          <w:i/>
          <w:iCs/>
        </w:rPr>
        <w:t>EnergyMapper</w:t>
      </w:r>
      <w:proofErr w:type="spellEnd"/>
      <w:r w:rsidR="003F0910">
        <w:rPr>
          <w:b/>
          <w:bCs/>
          <w:i/>
          <w:iCs/>
        </w:rPr>
        <w:t xml:space="preserve"> &amp; </w:t>
      </w:r>
      <w:proofErr w:type="spellStart"/>
      <w:r w:rsidR="003F0910">
        <w:rPr>
          <w:b/>
          <w:bCs/>
          <w:i/>
          <w:iCs/>
        </w:rPr>
        <w:t>PowerDIS</w:t>
      </w:r>
      <w:proofErr w:type="spellEnd"/>
    </w:p>
    <w:p w14:paraId="320A8F1B" w14:textId="77777777" w:rsidR="00686506" w:rsidRDefault="00686506" w:rsidP="00686506"/>
    <w:p w14:paraId="4FF92B75" w14:textId="716C418A" w:rsidR="004452E2" w:rsidRDefault="004452E2" w:rsidP="00686506">
      <w:r>
        <w:t>L</w:t>
      </w:r>
      <w:r w:rsidR="00A2783B">
        <w:t xml:space="preserve">a méthode d’élaboration du </w:t>
      </w:r>
      <w:r w:rsidR="00A2783B" w:rsidRPr="00BF6BE1">
        <w:t>Schéma Directeur Réseau de Chaleur et de Froid Urbain</w:t>
      </w:r>
      <w:r w:rsidR="00A2783B">
        <w:t xml:space="preserve"> inclut 3 phases :</w:t>
      </w:r>
    </w:p>
    <w:p w14:paraId="7A17F726" w14:textId="77777777" w:rsidR="00DD0509" w:rsidRDefault="00FC6505" w:rsidP="0034113F">
      <w:r w:rsidRPr="00FB08E7">
        <w:rPr>
          <w:u w:val="single"/>
        </w:rPr>
        <w:t>Phase 1</w:t>
      </w:r>
      <w:r w:rsidRPr="00C420BE">
        <w:t> :</w:t>
      </w:r>
    </w:p>
    <w:p w14:paraId="25B96BFF" w14:textId="7EBB5079" w:rsidR="00DD0509" w:rsidRDefault="0034113F" w:rsidP="00BF6BE1">
      <w:pPr>
        <w:pStyle w:val="Paragraphedeliste"/>
        <w:numPr>
          <w:ilvl w:val="0"/>
          <w:numId w:val="2"/>
        </w:numPr>
      </w:pPr>
      <w:r w:rsidRPr="00BF6BE1">
        <w:rPr>
          <w:b/>
          <w:bCs/>
        </w:rPr>
        <w:t xml:space="preserve">Identification exhaustive des gisements </w:t>
      </w:r>
      <w:proofErr w:type="spellStart"/>
      <w:r w:rsidRPr="00BF6BE1">
        <w:rPr>
          <w:b/>
          <w:bCs/>
        </w:rPr>
        <w:t>EnR&amp;R</w:t>
      </w:r>
      <w:proofErr w:type="spellEnd"/>
      <w:r>
        <w:t xml:space="preserve"> thermiques (énergies renouvelables et de récupération) et quantification précise de leur potentiel exploitable sur réseau thermique.</w:t>
      </w:r>
      <w:r w:rsidR="00DD0509">
        <w:t xml:space="preserve"> Les g</w:t>
      </w:r>
      <w:r w:rsidR="00DD0509" w:rsidRPr="004128A8">
        <w:t xml:space="preserve">isements disponibles dans </w:t>
      </w:r>
      <w:proofErr w:type="spellStart"/>
      <w:r w:rsidR="00DD0509" w:rsidRPr="004128A8">
        <w:t>EnergyMapper</w:t>
      </w:r>
      <w:proofErr w:type="spellEnd"/>
      <w:r w:rsidR="00DD0509" w:rsidRPr="004128A8">
        <w:t xml:space="preserve"> </w:t>
      </w:r>
      <w:r w:rsidR="00DD0509">
        <w:t xml:space="preserve">sont </w:t>
      </w:r>
      <w:r w:rsidR="00DD0509" w:rsidRPr="004128A8">
        <w:t>:</w:t>
      </w:r>
      <w:r w:rsidR="00DD0509">
        <w:t xml:space="preserve"> s</w:t>
      </w:r>
      <w:r w:rsidR="00DD0509" w:rsidRPr="004128A8">
        <w:t>olaire thermique</w:t>
      </w:r>
      <w:r w:rsidR="00DD0509">
        <w:t> ; g</w:t>
      </w:r>
      <w:r w:rsidR="00DD0509" w:rsidRPr="004128A8">
        <w:t>éothermies de surface et sur nappes</w:t>
      </w:r>
      <w:r w:rsidR="00DD0509">
        <w:t> ; b</w:t>
      </w:r>
      <w:r w:rsidR="00DD0509" w:rsidRPr="004128A8">
        <w:t>iomasse bois-énergie</w:t>
      </w:r>
      <w:r w:rsidR="00DD0509">
        <w:t> ; b</w:t>
      </w:r>
      <w:r w:rsidR="00DD0509" w:rsidRPr="004128A8">
        <w:t>iogaz</w:t>
      </w:r>
      <w:r w:rsidR="00DD0509">
        <w:t> ; c</w:t>
      </w:r>
      <w:r w:rsidR="00DD0509" w:rsidRPr="004128A8">
        <w:t>haleur fatale urbaine (entrepôts frigorifiques, datacenters, UVE, STEU)</w:t>
      </w:r>
      <w:r w:rsidR="00DD0509">
        <w:t> ; c</w:t>
      </w:r>
      <w:r w:rsidR="00DD0509" w:rsidRPr="004128A8">
        <w:t>haleur fatale industrielle</w:t>
      </w:r>
      <w:r w:rsidR="00DD0509">
        <w:t xml:space="preserve">. </w:t>
      </w:r>
    </w:p>
    <w:p w14:paraId="54A914B6" w14:textId="0E4CB593" w:rsidR="003C5C9F" w:rsidRDefault="004D415A" w:rsidP="00E558AA">
      <w:pPr>
        <w:pStyle w:val="Paragraphedeliste"/>
        <w:numPr>
          <w:ilvl w:val="0"/>
          <w:numId w:val="2"/>
        </w:numPr>
      </w:pPr>
      <w:r w:rsidRPr="00E558AA">
        <w:rPr>
          <w:b/>
          <w:bCs/>
        </w:rPr>
        <w:t>O</w:t>
      </w:r>
      <w:r w:rsidR="0034113F" w:rsidRPr="00E558AA">
        <w:rPr>
          <w:b/>
          <w:bCs/>
        </w:rPr>
        <w:t>ptimisation du mix énergétique</w:t>
      </w:r>
      <w:r w:rsidR="0034113F">
        <w:t xml:space="preserve"> thermique sur </w:t>
      </w:r>
      <w:r w:rsidR="00DD0509">
        <w:t>d</w:t>
      </w:r>
      <w:r w:rsidR="00622713">
        <w:t xml:space="preserve">es </w:t>
      </w:r>
      <w:r w:rsidR="0034113F">
        <w:t>quartiers prioritaires.</w:t>
      </w:r>
    </w:p>
    <w:p w14:paraId="09ADE2D1" w14:textId="652E6F73" w:rsidR="00FB08E7" w:rsidRDefault="004128A8" w:rsidP="00E558AA">
      <w:pPr>
        <w:pStyle w:val="Paragraphedeliste"/>
        <w:numPr>
          <w:ilvl w:val="0"/>
          <w:numId w:val="2"/>
        </w:numPr>
      </w:pPr>
      <w:r w:rsidRPr="00BF6BE1">
        <w:rPr>
          <w:b/>
          <w:bCs/>
        </w:rPr>
        <w:t xml:space="preserve">Détection </w:t>
      </w:r>
      <w:r w:rsidR="000F36F1" w:rsidRPr="00BF6BE1">
        <w:rPr>
          <w:b/>
          <w:bCs/>
        </w:rPr>
        <w:t>des r</w:t>
      </w:r>
      <w:r w:rsidRPr="00BF6BE1">
        <w:rPr>
          <w:b/>
          <w:bCs/>
        </w:rPr>
        <w:t>éseaux thermiques existants</w:t>
      </w:r>
      <w:r w:rsidRPr="004128A8">
        <w:t>.</w:t>
      </w:r>
    </w:p>
    <w:p w14:paraId="4D6A6F33" w14:textId="77777777" w:rsidR="00816C15" w:rsidRDefault="00816C15" w:rsidP="004128A8"/>
    <w:p w14:paraId="6528A9BB" w14:textId="0738C4DB" w:rsidR="00773257" w:rsidRPr="00773257" w:rsidRDefault="00FB08E7" w:rsidP="001C6F92">
      <w:r w:rsidRPr="00FB08E7">
        <w:rPr>
          <w:u w:val="single"/>
        </w:rPr>
        <w:t>Phase 2</w:t>
      </w:r>
      <w:r w:rsidRPr="00BF6BE1">
        <w:t> :</w:t>
      </w:r>
      <w:r w:rsidR="00773257" w:rsidRPr="001C6F92">
        <w:t xml:space="preserve"> </w:t>
      </w:r>
      <w:r w:rsidR="00773257" w:rsidRPr="00BF6BE1">
        <w:rPr>
          <w:b/>
          <w:bCs/>
        </w:rPr>
        <w:t>Détection des bâtiments raccordables à un réseau thermique</w:t>
      </w:r>
      <w:r w:rsidR="001C6F92" w:rsidRPr="00BF6BE1">
        <w:rPr>
          <w:b/>
          <w:bCs/>
        </w:rPr>
        <w:t xml:space="preserve"> et d</w:t>
      </w:r>
      <w:r w:rsidR="00773257" w:rsidRPr="00BF6BE1">
        <w:rPr>
          <w:b/>
          <w:bCs/>
        </w:rPr>
        <w:t>étection des autres bâtiments non raccordables et pouvant être équipés d’une PAC collective</w:t>
      </w:r>
      <w:r w:rsidR="00816C15" w:rsidRPr="00BF6BE1">
        <w:rPr>
          <w:b/>
          <w:bCs/>
        </w:rPr>
        <w:t>.</w:t>
      </w:r>
    </w:p>
    <w:p w14:paraId="64045B2D" w14:textId="23FC8434" w:rsidR="00773257" w:rsidRDefault="006205D3" w:rsidP="00773257">
      <w:pPr>
        <w:jc w:val="left"/>
      </w:pPr>
      <w:r w:rsidRPr="00024411">
        <w:rPr>
          <w:b/>
          <w:bCs/>
        </w:rPr>
        <w:t>Méthode de détection de bâtiments raccordables</w:t>
      </w:r>
      <w:r>
        <w:t xml:space="preserve"> : </w:t>
      </w:r>
    </w:p>
    <w:p w14:paraId="471635A1" w14:textId="5E3744D9" w:rsidR="003F22D9" w:rsidRPr="003F22D9" w:rsidRDefault="003F22D9" w:rsidP="003F22D9">
      <w:pPr>
        <w:pStyle w:val="Paragraphedeliste"/>
        <w:numPr>
          <w:ilvl w:val="0"/>
          <w:numId w:val="60"/>
        </w:numPr>
        <w:jc w:val="left"/>
      </w:pPr>
      <w:r w:rsidRPr="003F22D9">
        <w:t>Méthode de croisement de données pour identifier des bâtiments non-raccordés à un RCU existant (ou à raccorder à un nouveau RCU) et possédant un système de chauffage collectif.</w:t>
      </w:r>
    </w:p>
    <w:p w14:paraId="3A14370F" w14:textId="77777777" w:rsidR="003F22D9" w:rsidRPr="003F22D9" w:rsidRDefault="003F22D9" w:rsidP="003F22D9">
      <w:pPr>
        <w:pStyle w:val="Paragraphedeliste"/>
        <w:numPr>
          <w:ilvl w:val="0"/>
          <w:numId w:val="60"/>
        </w:numPr>
        <w:jc w:val="left"/>
      </w:pPr>
      <w:r w:rsidRPr="003F22D9">
        <w:t>Méthode utilisable pour la création de nouveaux RCU et la densification/extension de RCU existants.</w:t>
      </w:r>
    </w:p>
    <w:p w14:paraId="3982920F" w14:textId="47E42842" w:rsidR="003F22D9" w:rsidRPr="003F22D9" w:rsidRDefault="00B124E9" w:rsidP="004F5778">
      <w:pPr>
        <w:pStyle w:val="Paragraphedeliste"/>
        <w:numPr>
          <w:ilvl w:val="0"/>
          <w:numId w:val="60"/>
        </w:numPr>
        <w:jc w:val="left"/>
      </w:pPr>
      <w:r>
        <w:lastRenderedPageBreak/>
        <w:t>Méthode p</w:t>
      </w:r>
      <w:r w:rsidR="003F22D9" w:rsidRPr="003F22D9">
        <w:t>lus précise et plus rapide que les méthodes actuelles de détection de bâtiments (porte-à-porte, contacts avec les bailleurs, relevés de factures, etc.) ;</w:t>
      </w:r>
      <w:r w:rsidR="004F5778">
        <w:t xml:space="preserve"> elle détecte </w:t>
      </w:r>
      <w:r w:rsidR="003F22D9" w:rsidRPr="003F22D9">
        <w:t>tous les types de bâtiments (résidentiel et tertiaire).</w:t>
      </w:r>
    </w:p>
    <w:p w14:paraId="010AF435" w14:textId="77777777" w:rsidR="000D074E" w:rsidRDefault="000D074E" w:rsidP="000D074E">
      <w:pPr>
        <w:pStyle w:val="Paragraphedeliste"/>
        <w:jc w:val="left"/>
      </w:pPr>
    </w:p>
    <w:p w14:paraId="7B44DD6E" w14:textId="77777777" w:rsidR="00D755FC" w:rsidRDefault="00D755FC" w:rsidP="006205D3">
      <w:pPr>
        <w:jc w:val="left"/>
      </w:pPr>
    </w:p>
    <w:p w14:paraId="740AB652" w14:textId="5A6F4F5F" w:rsidR="006205D3" w:rsidRPr="00024411" w:rsidDel="00EB1165" w:rsidRDefault="006205D3" w:rsidP="006205D3">
      <w:pPr>
        <w:jc w:val="left"/>
        <w:rPr>
          <w:b/>
          <w:bCs/>
        </w:rPr>
      </w:pPr>
      <w:r w:rsidRPr="00024411">
        <w:rPr>
          <w:b/>
          <w:bCs/>
        </w:rPr>
        <w:t>Méthode de détection de bâtiments non raccordables à un RCU et pouvant être équipés d’une PAC collective :</w:t>
      </w:r>
    </w:p>
    <w:p w14:paraId="2B596DB7" w14:textId="7FAB1147" w:rsidR="002231E2" w:rsidRPr="002231E2" w:rsidRDefault="002231E2" w:rsidP="002231E2">
      <w:pPr>
        <w:pStyle w:val="Paragraphedeliste"/>
        <w:numPr>
          <w:ilvl w:val="0"/>
          <w:numId w:val="61"/>
        </w:numPr>
      </w:pPr>
      <w:r w:rsidRPr="002231E2">
        <w:t>Utilisation de l’algorithme de détection des bâtiments raccordables à un réseau thermique afin de sélectionner les bâtiments qui ne peuvent pas être raccordés mais qui pourraient être équipés d’une PAC collective (en remplacement d’une chaudière gaz ou fioul)</w:t>
      </w:r>
      <w:r w:rsidR="00601FB2">
        <w:t> ;</w:t>
      </w:r>
    </w:p>
    <w:p w14:paraId="184896FC" w14:textId="77777777" w:rsidR="00601FB2" w:rsidRDefault="00601FB2" w:rsidP="002231E2">
      <w:pPr>
        <w:pStyle w:val="Paragraphedeliste"/>
        <w:numPr>
          <w:ilvl w:val="0"/>
          <w:numId w:val="61"/>
        </w:numPr>
      </w:pPr>
      <w:r>
        <w:t>Ces bâtiments non raccordables incluent :</w:t>
      </w:r>
    </w:p>
    <w:p w14:paraId="20D2E025" w14:textId="3A75E151" w:rsidR="002231E2" w:rsidRPr="002231E2" w:rsidRDefault="00601FB2" w:rsidP="00024411">
      <w:pPr>
        <w:pStyle w:val="Paragraphedeliste"/>
        <w:numPr>
          <w:ilvl w:val="1"/>
          <w:numId w:val="61"/>
        </w:numPr>
      </w:pPr>
      <w:r>
        <w:t xml:space="preserve">Les </w:t>
      </w:r>
      <w:r w:rsidR="002231E2" w:rsidRPr="002231E2">
        <w:t xml:space="preserve">bâtiments </w:t>
      </w:r>
      <w:r>
        <w:t>trop faibles consommateurs (</w:t>
      </w:r>
      <w:r w:rsidR="002231E2" w:rsidRPr="002231E2">
        <w:t>densité thermique est &lt; 1,5 MWh/ml/an</w:t>
      </w:r>
      <w:r>
        <w:t>)</w:t>
      </w:r>
      <w:r w:rsidR="002231E2" w:rsidRPr="002231E2">
        <w:t xml:space="preserve"> ;</w:t>
      </w:r>
    </w:p>
    <w:p w14:paraId="54EDBD0A" w14:textId="4B8E2DAE" w:rsidR="002231E2" w:rsidRPr="002231E2" w:rsidRDefault="00601FB2" w:rsidP="00024411">
      <w:pPr>
        <w:pStyle w:val="Paragraphedeliste"/>
        <w:numPr>
          <w:ilvl w:val="1"/>
          <w:numId w:val="61"/>
        </w:numPr>
      </w:pPr>
      <w:r>
        <w:t xml:space="preserve">Les </w:t>
      </w:r>
      <w:r w:rsidR="002231E2" w:rsidRPr="002231E2">
        <w:t>bâtiments toutes densités mais isolés ou trop éloignés du "parc raccordable".</w:t>
      </w:r>
    </w:p>
    <w:p w14:paraId="3F79FB0E" w14:textId="77777777" w:rsidR="002231E2" w:rsidRPr="002231E2" w:rsidRDefault="002231E2" w:rsidP="002231E2"/>
    <w:p w14:paraId="5D3D3ACF" w14:textId="0CC23096" w:rsidR="00A967E7" w:rsidRPr="00024411" w:rsidRDefault="00A967E7" w:rsidP="00A967E7">
      <w:pPr>
        <w:rPr>
          <w:b/>
          <w:bCs/>
        </w:rPr>
      </w:pPr>
      <w:r w:rsidRPr="00D41DC0">
        <w:rPr>
          <w:u w:val="single"/>
        </w:rPr>
        <w:t>Phase 3</w:t>
      </w:r>
      <w:r w:rsidR="00686506" w:rsidRPr="00024411">
        <w:t> :</w:t>
      </w:r>
      <w:r w:rsidR="00686506" w:rsidRPr="00024411">
        <w:rPr>
          <w:b/>
          <w:bCs/>
        </w:rPr>
        <w:t xml:space="preserve"> </w:t>
      </w:r>
      <w:r w:rsidRPr="00024411">
        <w:rPr>
          <w:b/>
          <w:bCs/>
        </w:rPr>
        <w:t>Etude de préfaisabilité des réseaux thermiques à créer/étendre</w:t>
      </w:r>
    </w:p>
    <w:p w14:paraId="386E869B" w14:textId="6C44D8E0" w:rsidR="00962C83" w:rsidRDefault="00A967E7" w:rsidP="00A967E7">
      <w:r w:rsidRPr="00A967E7">
        <w:t xml:space="preserve">Utilisation du logiciel </w:t>
      </w:r>
      <w:proofErr w:type="spellStart"/>
      <w:r w:rsidRPr="00A967E7">
        <w:t>PowerDIS</w:t>
      </w:r>
      <w:proofErr w:type="spellEnd"/>
      <w:r w:rsidR="00686506">
        <w:t> :</w:t>
      </w:r>
    </w:p>
    <w:p w14:paraId="2F1F2F00" w14:textId="77777777" w:rsidR="00686506" w:rsidRPr="00686506" w:rsidRDefault="00686506" w:rsidP="00686506">
      <w:pPr>
        <w:pStyle w:val="Paragraphedeliste"/>
        <w:numPr>
          <w:ilvl w:val="0"/>
          <w:numId w:val="61"/>
        </w:numPr>
      </w:pPr>
      <w:r w:rsidRPr="00686506">
        <w:t>Collecte des données bâtimentaires ou consolidation des données si l’optimisation du mix énergétique a été réalisée en phase 1) y compris les données réelles de consommations ;</w:t>
      </w:r>
    </w:p>
    <w:p w14:paraId="5A5AD8E8" w14:textId="77777777" w:rsidR="00686506" w:rsidRPr="00686506" w:rsidRDefault="00686506" w:rsidP="00686506">
      <w:pPr>
        <w:pStyle w:val="Paragraphedeliste"/>
        <w:numPr>
          <w:ilvl w:val="0"/>
          <w:numId w:val="61"/>
        </w:numPr>
      </w:pPr>
      <w:r w:rsidRPr="00686506">
        <w:t>Collecte des données sur les systèmes énergétiques des bâtiments (équipements, consignes de température, etc.) ;</w:t>
      </w:r>
    </w:p>
    <w:p w14:paraId="6A40282D" w14:textId="43E09E31" w:rsidR="00686506" w:rsidRPr="00686506" w:rsidRDefault="00686506" w:rsidP="00686506">
      <w:pPr>
        <w:pStyle w:val="Paragraphedeliste"/>
        <w:numPr>
          <w:ilvl w:val="0"/>
          <w:numId w:val="61"/>
        </w:numPr>
      </w:pPr>
      <w:r w:rsidRPr="00686506">
        <w:t>Modélisation et simulation des besoin</w:t>
      </w:r>
      <w:r w:rsidR="003E38F5">
        <w:t>s</w:t>
      </w:r>
      <w:r w:rsidRPr="00686506">
        <w:t xml:space="preserve"> en chaleur (chauffage et ECS)</w:t>
      </w:r>
      <w:r w:rsidR="000E7C84">
        <w:t xml:space="preserve"> et</w:t>
      </w:r>
      <w:r w:rsidRPr="00686506">
        <w:t xml:space="preserve"> climatisation ;</w:t>
      </w:r>
    </w:p>
    <w:p w14:paraId="0B98E48E" w14:textId="3D869BE2" w:rsidR="001C5459" w:rsidRPr="00686506" w:rsidRDefault="00686506" w:rsidP="001C5459">
      <w:pPr>
        <w:pStyle w:val="Paragraphedeliste"/>
        <w:numPr>
          <w:ilvl w:val="0"/>
          <w:numId w:val="61"/>
        </w:numPr>
      </w:pPr>
      <w:r w:rsidRPr="00686506">
        <w:t>Modélisation et simulations de</w:t>
      </w:r>
      <w:r w:rsidR="001C5459">
        <w:t xml:space="preserve"> nombreuses</w:t>
      </w:r>
      <w:r w:rsidRPr="00686506">
        <w:t xml:space="preserve"> stratégies énerg</w:t>
      </w:r>
      <w:r w:rsidR="00B66CF3">
        <w:t>étiques</w:t>
      </w:r>
      <w:r w:rsidRPr="00686506">
        <w:t xml:space="preserve"> thermique</w:t>
      </w:r>
      <w:r w:rsidR="00B66CF3">
        <w:t>s incluant :</w:t>
      </w:r>
    </w:p>
    <w:p w14:paraId="7EE57DDC" w14:textId="79C26AEA" w:rsidR="00686506" w:rsidRPr="00686506" w:rsidRDefault="001C5459" w:rsidP="00024411">
      <w:pPr>
        <w:pStyle w:val="Paragraphedeliste"/>
        <w:numPr>
          <w:ilvl w:val="1"/>
          <w:numId w:val="61"/>
        </w:numPr>
      </w:pPr>
      <w:r>
        <w:t>d</w:t>
      </w:r>
      <w:r w:rsidR="00686506" w:rsidRPr="00686506">
        <w:t>ifférents moyens de production thermique (chaud et froid) centralisés ou décentralisés ;</w:t>
      </w:r>
    </w:p>
    <w:p w14:paraId="451A6313" w14:textId="260BD0DD" w:rsidR="00686506" w:rsidRPr="00686506" w:rsidRDefault="001C5459" w:rsidP="00024411">
      <w:pPr>
        <w:pStyle w:val="Paragraphedeliste"/>
        <w:numPr>
          <w:ilvl w:val="1"/>
          <w:numId w:val="61"/>
        </w:numPr>
      </w:pPr>
      <w:r>
        <w:t xml:space="preserve">différents </w:t>
      </w:r>
      <w:r w:rsidR="00BC4CB8">
        <w:t xml:space="preserve">types de </w:t>
      </w:r>
      <w:r w:rsidR="00686506" w:rsidRPr="00686506">
        <w:t>réseau de chaud, froid, et boucle tempérée ;</w:t>
      </w:r>
    </w:p>
    <w:p w14:paraId="20579703" w14:textId="3C507F8D" w:rsidR="00686506" w:rsidRPr="00686506" w:rsidRDefault="00783A1D" w:rsidP="00686506">
      <w:pPr>
        <w:pStyle w:val="Paragraphedeliste"/>
        <w:numPr>
          <w:ilvl w:val="0"/>
          <w:numId w:val="61"/>
        </w:numPr>
      </w:pPr>
      <w:r>
        <w:t>Comparaison</w:t>
      </w:r>
      <w:r w:rsidR="00686506" w:rsidRPr="00686506">
        <w:t xml:space="preserve"> des </w:t>
      </w:r>
      <w:r w:rsidR="00C33C39">
        <w:t xml:space="preserve">différents </w:t>
      </w:r>
      <w:r w:rsidR="00686506" w:rsidRPr="00686506">
        <w:t xml:space="preserve">scénarios de production et distribution de chaleur et de </w:t>
      </w:r>
      <w:r w:rsidR="00C33C39">
        <w:t>froid</w:t>
      </w:r>
      <w:r w:rsidR="00C33C39" w:rsidRPr="00686506">
        <w:t xml:space="preserve"> </w:t>
      </w:r>
      <w:r w:rsidR="00686506" w:rsidRPr="00686506">
        <w:t>;</w:t>
      </w:r>
    </w:p>
    <w:p w14:paraId="5B491007" w14:textId="56886049" w:rsidR="00686506" w:rsidRPr="00686506" w:rsidRDefault="00686506" w:rsidP="00686506">
      <w:pPr>
        <w:pStyle w:val="Paragraphedeliste"/>
        <w:numPr>
          <w:ilvl w:val="0"/>
          <w:numId w:val="61"/>
        </w:numPr>
      </w:pPr>
      <w:r w:rsidRPr="00686506">
        <w:t>Résultats</w:t>
      </w:r>
      <w:r w:rsidR="001055D7">
        <w:t xml:space="preserve"> </w:t>
      </w:r>
      <w:r w:rsidRPr="00686506">
        <w:t xml:space="preserve">: </w:t>
      </w:r>
      <w:r w:rsidR="001055D7">
        <w:t>analyses détaillées</w:t>
      </w:r>
      <w:r w:rsidRPr="00686506">
        <w:t xml:space="preserve">, cartographies et bases de données </w:t>
      </w:r>
      <w:r w:rsidR="001055D7">
        <w:t xml:space="preserve">sur les </w:t>
      </w:r>
      <w:r w:rsidRPr="00686506">
        <w:t>besoins des bâtiments et consommations des systèmes</w:t>
      </w:r>
      <w:r w:rsidR="001055D7">
        <w:t xml:space="preserve"> énergétiques</w:t>
      </w:r>
      <w:r w:rsidRPr="00686506">
        <w:t xml:space="preserve">, </w:t>
      </w:r>
      <w:r w:rsidR="001055D7">
        <w:t xml:space="preserve">le </w:t>
      </w:r>
      <w:r w:rsidRPr="00686506">
        <w:t>tracé préliminaire avec prédimensionnement du réseau y compris les sous-stations et les unités de production.</w:t>
      </w:r>
    </w:p>
    <w:p w14:paraId="4DA07896" w14:textId="071C87D3" w:rsidR="000D2996" w:rsidRPr="00024411" w:rsidRDefault="000D2996" w:rsidP="00686506">
      <w:pPr>
        <w:rPr>
          <w:b/>
          <w:bCs/>
        </w:rPr>
      </w:pPr>
      <w:r w:rsidRPr="00024411">
        <w:rPr>
          <w:b/>
          <w:bCs/>
        </w:rPr>
        <w:t xml:space="preserve">Exemple d’étude </w:t>
      </w:r>
      <w:r w:rsidR="005D53AE" w:rsidRPr="00024411">
        <w:rPr>
          <w:b/>
          <w:bCs/>
        </w:rPr>
        <w:t xml:space="preserve">de SD RCFU </w:t>
      </w:r>
      <w:r w:rsidR="000F26F4" w:rsidRPr="00024411">
        <w:rPr>
          <w:b/>
          <w:bCs/>
        </w:rPr>
        <w:t xml:space="preserve">réalisée </w:t>
      </w:r>
      <w:r w:rsidRPr="00024411">
        <w:rPr>
          <w:b/>
          <w:bCs/>
        </w:rPr>
        <w:t xml:space="preserve">sur </w:t>
      </w:r>
      <w:r w:rsidR="001055D7" w:rsidRPr="00024411">
        <w:rPr>
          <w:b/>
          <w:bCs/>
        </w:rPr>
        <w:t>G</w:t>
      </w:r>
      <w:r w:rsidRPr="00024411">
        <w:rPr>
          <w:b/>
          <w:bCs/>
        </w:rPr>
        <w:t>rand Poitiers</w:t>
      </w:r>
      <w:r w:rsidR="001055D7" w:rsidRPr="00024411">
        <w:rPr>
          <w:b/>
          <w:bCs/>
        </w:rPr>
        <w:t> :</w:t>
      </w:r>
    </w:p>
    <w:p w14:paraId="56CCD224" w14:textId="00594DA9" w:rsidR="00686506" w:rsidRPr="00686506" w:rsidRDefault="00D528CA" w:rsidP="00686506">
      <w:r w:rsidRPr="00D528CA">
        <w:rPr>
          <w:noProof/>
        </w:rPr>
        <w:lastRenderedPageBreak/>
        <w:drawing>
          <wp:inline distT="0" distB="0" distL="0" distR="0" wp14:anchorId="7D04EBC9" wp14:editId="6EC8A477">
            <wp:extent cx="6119579" cy="3040291"/>
            <wp:effectExtent l="0" t="0" r="0" b="8255"/>
            <wp:docPr id="1991447723" name="Image 1" descr="Une image contenant texte, car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47723" name="Image 1" descr="Une image contenant texte, carte, capture d’écran, Police&#10;&#10;Le contenu généré par l’IA peut être incorrect."/>
                    <pic:cNvPicPr/>
                  </pic:nvPicPr>
                  <pic:blipFill rotWithShape="1">
                    <a:blip r:embed="rId13"/>
                    <a:srcRect t="10029"/>
                    <a:stretch>
                      <a:fillRect/>
                    </a:stretch>
                  </pic:blipFill>
                  <pic:spPr bwMode="auto">
                    <a:xfrm>
                      <a:off x="0" y="0"/>
                      <a:ext cx="6120130" cy="3040565"/>
                    </a:xfrm>
                    <a:prstGeom prst="rect">
                      <a:avLst/>
                    </a:prstGeom>
                    <a:ln>
                      <a:noFill/>
                    </a:ln>
                    <a:extLst>
                      <a:ext uri="{53640926-AAD7-44D8-BBD7-CCE9431645EC}">
                        <a14:shadowObscured xmlns:a14="http://schemas.microsoft.com/office/drawing/2010/main"/>
                      </a:ext>
                    </a:extLst>
                  </pic:spPr>
                </pic:pic>
              </a:graphicData>
            </a:graphic>
          </wp:inline>
        </w:drawing>
      </w:r>
    </w:p>
    <w:p w14:paraId="106467EA" w14:textId="04E00A42" w:rsidR="00993318" w:rsidRPr="00953CEB" w:rsidRDefault="00DA2CAB" w:rsidP="5D703CB4">
      <w:pPr>
        <w:pStyle w:val="Titre2"/>
        <w:rPr>
          <w:b/>
          <w:bCs/>
          <w:i/>
          <w:iCs/>
        </w:rPr>
      </w:pPr>
      <w:r w:rsidRPr="00953CEB">
        <w:rPr>
          <w:b/>
          <w:bCs/>
          <w:i/>
          <w:iCs/>
        </w:rPr>
        <w:t>Accompagnement n°</w:t>
      </w:r>
      <w:r w:rsidR="00D528CA" w:rsidRPr="00953CEB">
        <w:rPr>
          <w:b/>
          <w:bCs/>
          <w:i/>
          <w:iCs/>
        </w:rPr>
        <w:t>2</w:t>
      </w:r>
      <w:r w:rsidRPr="00953CEB">
        <w:rPr>
          <w:b/>
          <w:bCs/>
          <w:i/>
          <w:iCs/>
        </w:rPr>
        <w:t xml:space="preserve"> : </w:t>
      </w:r>
      <w:r w:rsidR="1364418A" w:rsidRPr="00953CEB">
        <w:rPr>
          <w:b/>
          <w:bCs/>
          <w:i/>
          <w:iCs/>
        </w:rPr>
        <w:t>stratégie énergétique</w:t>
      </w:r>
      <w:r w:rsidR="00D528CA" w:rsidRPr="00953CEB">
        <w:rPr>
          <w:b/>
          <w:bCs/>
          <w:i/>
          <w:iCs/>
        </w:rPr>
        <w:t xml:space="preserve"> à l’échelle d’un quartier</w:t>
      </w:r>
      <w:r w:rsidR="1364418A" w:rsidRPr="00953CEB">
        <w:rPr>
          <w:b/>
          <w:bCs/>
          <w:i/>
          <w:iCs/>
        </w:rPr>
        <w:t xml:space="preserve"> </w:t>
      </w:r>
      <w:r w:rsidR="00D528CA" w:rsidRPr="00953CEB">
        <w:rPr>
          <w:b/>
          <w:bCs/>
          <w:i/>
          <w:iCs/>
        </w:rPr>
        <w:t xml:space="preserve">- </w:t>
      </w:r>
      <w:proofErr w:type="spellStart"/>
      <w:r w:rsidR="000B2F81" w:rsidRPr="00953CEB">
        <w:rPr>
          <w:b/>
          <w:bCs/>
          <w:i/>
          <w:iCs/>
        </w:rPr>
        <w:t>EnergyMapper</w:t>
      </w:r>
      <w:proofErr w:type="spellEnd"/>
      <w:r w:rsidR="00D528CA" w:rsidRPr="00953CEB">
        <w:rPr>
          <w:b/>
          <w:bCs/>
          <w:i/>
          <w:iCs/>
        </w:rPr>
        <w:t xml:space="preserve"> &amp; </w:t>
      </w:r>
      <w:proofErr w:type="spellStart"/>
      <w:r w:rsidR="00D528CA" w:rsidRPr="00953CEB">
        <w:rPr>
          <w:b/>
          <w:bCs/>
          <w:i/>
          <w:iCs/>
        </w:rPr>
        <w:t>PowerDIS</w:t>
      </w:r>
      <w:proofErr w:type="spellEnd"/>
    </w:p>
    <w:p w14:paraId="7B608754" w14:textId="396213A8" w:rsidR="00D528CA" w:rsidRDefault="00A234F5" w:rsidP="00D528CA">
      <w:r>
        <w:t xml:space="preserve">L’accompagnement porte sur la stratégie énergétique amont (avec </w:t>
      </w:r>
      <w:proofErr w:type="spellStart"/>
      <w:r>
        <w:t>EnergyMapper</w:t>
      </w:r>
      <w:proofErr w:type="spellEnd"/>
      <w:r>
        <w:t xml:space="preserve">) et sur la stratégie énergétique détaillée thermique et/ou électrique (avec </w:t>
      </w:r>
      <w:proofErr w:type="spellStart"/>
      <w:r>
        <w:t>PowerDIS</w:t>
      </w:r>
      <w:proofErr w:type="spellEnd"/>
      <w:r>
        <w:t>).</w:t>
      </w:r>
    </w:p>
    <w:p w14:paraId="1D210B17" w14:textId="515C5D87" w:rsidR="00D528CA" w:rsidRPr="00024411" w:rsidDel="00EB1165" w:rsidRDefault="00D528CA" w:rsidP="00D528CA">
      <w:pPr>
        <w:rPr>
          <w:b/>
          <w:bCs/>
          <w:u w:val="single"/>
        </w:rPr>
      </w:pPr>
      <w:r w:rsidRPr="00024411">
        <w:rPr>
          <w:b/>
          <w:bCs/>
          <w:u w:val="single"/>
        </w:rPr>
        <w:t>Stratégie énergétique amont</w:t>
      </w:r>
    </w:p>
    <w:p w14:paraId="6D5D3815" w14:textId="6363DCED" w:rsidR="00C35C54" w:rsidRDefault="00C35C54" w:rsidP="0058748E">
      <w:pPr>
        <w:spacing w:before="240"/>
        <w:rPr>
          <w:rStyle w:val="Accentuation"/>
        </w:rPr>
      </w:pPr>
      <w:r w:rsidRPr="5D703CB4">
        <w:rPr>
          <w:rStyle w:val="Accentuation"/>
        </w:rPr>
        <w:t>L</w:t>
      </w:r>
      <w:r w:rsidR="002955AA">
        <w:rPr>
          <w:rStyle w:val="Accentuation"/>
        </w:rPr>
        <w:t xml:space="preserve">’accompagnement sur la stratégie </w:t>
      </w:r>
      <w:r w:rsidRPr="5D703CB4">
        <w:rPr>
          <w:rStyle w:val="Accentuation"/>
        </w:rPr>
        <w:t xml:space="preserve">énergétique amont avec </w:t>
      </w:r>
      <w:proofErr w:type="spellStart"/>
      <w:r w:rsidRPr="5D703CB4">
        <w:rPr>
          <w:rStyle w:val="Accentuation"/>
        </w:rPr>
        <w:t>EnergyMapper</w:t>
      </w:r>
      <w:proofErr w:type="spellEnd"/>
      <w:r w:rsidRPr="5D703CB4">
        <w:rPr>
          <w:rStyle w:val="Accentuation"/>
        </w:rPr>
        <w:t xml:space="preserve"> peut être réalisé avant ou après que le plan masse soit établi, selon les besoins du projet</w:t>
      </w:r>
      <w:r w:rsidR="2A366536" w:rsidRPr="5D703CB4">
        <w:rPr>
          <w:rStyle w:val="Accentuation"/>
        </w:rPr>
        <w:t xml:space="preserve"> : l</w:t>
      </w:r>
      <w:r w:rsidR="7A5BBECC" w:rsidRPr="5D703CB4">
        <w:rPr>
          <w:rStyle w:val="Accentuation"/>
        </w:rPr>
        <w:t>’identification des gisements ENR&amp;R disponibles peut être faite avant plan masse ; l’optimisation du mix énergétique du quartier nécessite le plan masse.</w:t>
      </w:r>
    </w:p>
    <w:p w14:paraId="514604BD" w14:textId="23C0873B" w:rsidR="00993318" w:rsidDel="00EB1165" w:rsidRDefault="1364418A" w:rsidP="5625B370">
      <w:r>
        <w:t>Les différentes étapes sont les suivantes :</w:t>
      </w:r>
    </w:p>
    <w:p w14:paraId="2AE4D2DD" w14:textId="39E4C47C" w:rsidR="00993318" w:rsidRPr="00911A1F" w:rsidDel="00EB1165" w:rsidRDefault="026612E1" w:rsidP="5625B370">
      <w:pPr>
        <w:pStyle w:val="Paragraphedeliste"/>
        <w:numPr>
          <w:ilvl w:val="0"/>
          <w:numId w:val="8"/>
        </w:numPr>
      </w:pPr>
      <w:r>
        <w:t>Identification exhaustive des gisements d’ENR&amp;R disponibles à proximité du projet et évaluation du potentiel exploitable</w:t>
      </w:r>
    </w:p>
    <w:p w14:paraId="43150F41" w14:textId="2F135C4F" w:rsidR="00993318" w:rsidRPr="00911A1F" w:rsidDel="00EB1165" w:rsidRDefault="1364418A" w:rsidP="5625B370">
      <w:pPr>
        <w:pStyle w:val="Paragraphedeliste"/>
        <w:numPr>
          <w:ilvl w:val="0"/>
          <w:numId w:val="8"/>
        </w:numPr>
      </w:pPr>
      <w:r>
        <w:t xml:space="preserve">Collecte des données </w:t>
      </w:r>
      <w:r w:rsidR="1831454F">
        <w:t xml:space="preserve">concernant les </w:t>
      </w:r>
      <w:r>
        <w:t>bâtiments</w:t>
      </w:r>
      <w:r w:rsidR="517A00FF">
        <w:t xml:space="preserve"> du quartier</w:t>
      </w:r>
      <w:r>
        <w:t xml:space="preserve"> (géométrie, typologie, année de construction, …), complétées par des processus d’enrichissement automatisés de données par </w:t>
      </w:r>
      <w:proofErr w:type="spellStart"/>
      <w:r>
        <w:t>EnergyMapper</w:t>
      </w:r>
      <w:proofErr w:type="spellEnd"/>
    </w:p>
    <w:p w14:paraId="04CF268F" w14:textId="1092A2E9" w:rsidR="00993318" w:rsidRPr="00911A1F" w:rsidDel="00EB1165" w:rsidRDefault="1364418A" w:rsidP="5625B370">
      <w:pPr>
        <w:pStyle w:val="Paragraphedeliste"/>
        <w:numPr>
          <w:ilvl w:val="0"/>
          <w:numId w:val="8"/>
        </w:numPr>
      </w:pPr>
      <w:r>
        <w:t xml:space="preserve">Détermination </w:t>
      </w:r>
      <w:r w:rsidR="008A75EB">
        <w:t>des</w:t>
      </w:r>
      <w:r>
        <w:t xml:space="preserve"> besoins énergétiques à l’échelle quartier</w:t>
      </w:r>
    </w:p>
    <w:p w14:paraId="4F8BF75F" w14:textId="0F5E4E57" w:rsidR="00B53A31" w:rsidRPr="00911A1F" w:rsidRDefault="1364418A" w:rsidP="5625B370">
      <w:pPr>
        <w:pStyle w:val="Paragraphedeliste"/>
        <w:numPr>
          <w:ilvl w:val="0"/>
          <w:numId w:val="8"/>
        </w:numPr>
      </w:pPr>
      <w:r>
        <w:t>Prédimensionnement des systèmes de production d’ENR&amp;R</w:t>
      </w:r>
    </w:p>
    <w:p w14:paraId="6BEBE1F6" w14:textId="084BF7E1" w:rsidR="00993318" w:rsidRPr="00911A1F" w:rsidDel="00EB1165" w:rsidRDefault="1364418A" w:rsidP="0018031B">
      <w:pPr>
        <w:pStyle w:val="Paragraphedeliste"/>
        <w:numPr>
          <w:ilvl w:val="0"/>
          <w:numId w:val="8"/>
        </w:numPr>
      </w:pPr>
      <w:r>
        <w:t>Prise en compte des contraintes d’exploitation</w:t>
      </w:r>
    </w:p>
    <w:p w14:paraId="6F419786" w14:textId="4AFFB4B4" w:rsidR="00993318" w:rsidDel="00EB1165" w:rsidRDefault="6CE9FCA7" w:rsidP="5625B370">
      <w:pPr>
        <w:pStyle w:val="Paragraphedeliste"/>
        <w:numPr>
          <w:ilvl w:val="0"/>
          <w:numId w:val="8"/>
        </w:numPr>
      </w:pPr>
      <w:r w:rsidRPr="00024411">
        <w:rPr>
          <w:b/>
          <w:bCs/>
        </w:rPr>
        <w:t>Optimisation du mix énergétique du projet</w:t>
      </w:r>
      <w:r>
        <w:t>, par une é</w:t>
      </w:r>
      <w:r w:rsidR="1364418A">
        <w:t xml:space="preserve">valuation </w:t>
      </w:r>
      <w:r w:rsidR="00D21E25">
        <w:t xml:space="preserve">d’un grand nombre de </w:t>
      </w:r>
      <w:r w:rsidR="1364418A">
        <w:t>scénari</w:t>
      </w:r>
      <w:r w:rsidR="64D8773F">
        <w:t>os</w:t>
      </w:r>
      <w:r w:rsidR="1364418A">
        <w:t xml:space="preserve"> minimisant le coût global de production de l’énergie pour différents taux ENR&amp;R cibles</w:t>
      </w:r>
    </w:p>
    <w:p w14:paraId="51D0AB5C" w14:textId="1241B53D" w:rsidR="0CD1430E" w:rsidRDefault="0CD1430E">
      <w:r>
        <w:t xml:space="preserve">Exemple de résultat sur un </w:t>
      </w:r>
      <w:r w:rsidR="14BCB7C0">
        <w:t>éco</w:t>
      </w:r>
      <w:r>
        <w:t>quartier à Toulouse :</w:t>
      </w:r>
      <w:r w:rsidR="6CFD2193">
        <w:t xml:space="preserve"> </w:t>
      </w:r>
      <w:proofErr w:type="spellStart"/>
      <w:r w:rsidR="6CFD2193">
        <w:t>EnergyMapper</w:t>
      </w:r>
      <w:proofErr w:type="spellEnd"/>
      <w:r w:rsidR="6CFD2193">
        <w:t xml:space="preserve"> a permis de définir le mix énergétique optimal parmi les nombreux gisements d’ENR&amp;R disponible</w:t>
      </w:r>
      <w:r w:rsidR="220B5F68">
        <w:t>s</w:t>
      </w:r>
      <w:r w:rsidR="6CFD2193">
        <w:t xml:space="preserve"> (</w:t>
      </w:r>
      <w:r w:rsidR="00D669C9">
        <w:t xml:space="preserve">ici, l’optimum inclut </w:t>
      </w:r>
      <w:r w:rsidR="6CFD2193">
        <w:t>86% de chaleur fatale d</w:t>
      </w:r>
      <w:r w:rsidR="7B4019EC">
        <w:t>’une STEP et 14% de solaire thermique)</w:t>
      </w:r>
      <w:r w:rsidR="0042617C">
        <w:t xml:space="preserve"> </w:t>
      </w:r>
    </w:p>
    <w:p w14:paraId="52D5D599" w14:textId="73FB431A" w:rsidR="0CD1430E" w:rsidRDefault="000837C6">
      <w:r w:rsidRPr="000837C6">
        <w:rPr>
          <w:noProof/>
        </w:rPr>
        <w:lastRenderedPageBreak/>
        <w:drawing>
          <wp:inline distT="0" distB="0" distL="0" distR="0" wp14:anchorId="094A3190" wp14:editId="5385B54D">
            <wp:extent cx="6262778" cy="3493399"/>
            <wp:effectExtent l="0" t="0" r="5080" b="0"/>
            <wp:docPr id="1337078532" name="Image 1" descr="Une image contenant texte, capture d’écran,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8532" name="Image 1" descr="Une image contenant texte, capture d’écran, Page web, Site web&#10;&#10;Le contenu généré par l’IA peut être incorrect."/>
                    <pic:cNvPicPr/>
                  </pic:nvPicPr>
                  <pic:blipFill>
                    <a:blip r:embed="rId14"/>
                    <a:stretch>
                      <a:fillRect/>
                    </a:stretch>
                  </pic:blipFill>
                  <pic:spPr>
                    <a:xfrm>
                      <a:off x="0" y="0"/>
                      <a:ext cx="6269889" cy="3497365"/>
                    </a:xfrm>
                    <a:prstGeom prst="rect">
                      <a:avLst/>
                    </a:prstGeom>
                  </pic:spPr>
                </pic:pic>
              </a:graphicData>
            </a:graphic>
          </wp:inline>
        </w:drawing>
      </w:r>
    </w:p>
    <w:p w14:paraId="43F5AD86" w14:textId="67DDB6DF" w:rsidR="00993318" w:rsidRDefault="00993318" w:rsidP="5625B370"/>
    <w:p w14:paraId="14ED39C7" w14:textId="0D963C6F" w:rsidR="00993318" w:rsidRPr="000837C6" w:rsidDel="00EB1165" w:rsidRDefault="00D528CA" w:rsidP="00D528CA">
      <w:pPr>
        <w:rPr>
          <w:b/>
          <w:bCs/>
          <w:u w:val="single"/>
        </w:rPr>
      </w:pPr>
      <w:r w:rsidRPr="000837C6">
        <w:rPr>
          <w:b/>
          <w:bCs/>
          <w:u w:val="single"/>
        </w:rPr>
        <w:t>S</w:t>
      </w:r>
      <w:r w:rsidR="1364418A" w:rsidRPr="000837C6">
        <w:rPr>
          <w:b/>
          <w:bCs/>
          <w:u w:val="single"/>
        </w:rPr>
        <w:t>tratégie thermique</w:t>
      </w:r>
      <w:r w:rsidR="61848B8A" w:rsidRPr="000837C6">
        <w:rPr>
          <w:b/>
          <w:bCs/>
          <w:u w:val="single"/>
        </w:rPr>
        <w:t xml:space="preserve"> détaillée</w:t>
      </w:r>
    </w:p>
    <w:p w14:paraId="0FCDDC87" w14:textId="5378C72B" w:rsidR="00993318" w:rsidRDefault="00FB1EF8" w:rsidP="5D703CB4">
      <w:pPr>
        <w:rPr>
          <w:i/>
          <w:iCs/>
        </w:rPr>
      </w:pPr>
      <w:r>
        <w:rPr>
          <w:i/>
          <w:iCs/>
        </w:rPr>
        <w:t xml:space="preserve">L’accompagnement sur la stratégie </w:t>
      </w:r>
      <w:r w:rsidR="00906EF6">
        <w:rPr>
          <w:i/>
          <w:iCs/>
        </w:rPr>
        <w:t xml:space="preserve">thermique </w:t>
      </w:r>
      <w:r w:rsidR="440743E3" w:rsidRPr="5D703CB4">
        <w:rPr>
          <w:i/>
          <w:iCs/>
        </w:rPr>
        <w:t>détaillé</w:t>
      </w:r>
      <w:r w:rsidR="00906EF6">
        <w:rPr>
          <w:i/>
          <w:iCs/>
        </w:rPr>
        <w:t>e</w:t>
      </w:r>
      <w:r w:rsidR="440743E3" w:rsidRPr="5D703CB4">
        <w:rPr>
          <w:i/>
          <w:iCs/>
        </w:rPr>
        <w:t xml:space="preserve"> </w:t>
      </w:r>
      <w:r w:rsidR="440743E3" w:rsidRPr="003805A6">
        <w:rPr>
          <w:i/>
          <w:iCs/>
        </w:rPr>
        <w:t>nécessite l’existence d’un plan masse.</w:t>
      </w:r>
    </w:p>
    <w:p w14:paraId="01A5D7CD" w14:textId="5B7DAD29" w:rsidR="00993318" w:rsidDel="00EB1165" w:rsidRDefault="1364418A" w:rsidP="5625B370">
      <w:r>
        <w:t>Les différentes étapes sont les suivantes :</w:t>
      </w:r>
    </w:p>
    <w:p w14:paraId="1BCB4DEC" w14:textId="1449A75A" w:rsidR="00993318" w:rsidDel="00EB1165" w:rsidRDefault="148FF9C0" w:rsidP="5625B370">
      <w:pPr>
        <w:pStyle w:val="Paragraphedeliste"/>
        <w:numPr>
          <w:ilvl w:val="0"/>
          <w:numId w:val="7"/>
        </w:numPr>
      </w:pPr>
      <w:r>
        <w:t xml:space="preserve">Collecte des données (factures énergétiques, performances thermiques des bâtiments, systèmes énergétiques, consignes de température, …), complétées par des processus d’enrichissement automatisés des données par </w:t>
      </w:r>
      <w:proofErr w:type="spellStart"/>
      <w:r>
        <w:t>PowerDIS</w:t>
      </w:r>
      <w:proofErr w:type="spellEnd"/>
    </w:p>
    <w:p w14:paraId="2BEF98AE" w14:textId="7C46F5CE" w:rsidR="00993318" w:rsidDel="00EB1165" w:rsidRDefault="148FF9C0" w:rsidP="5625B370">
      <w:pPr>
        <w:pStyle w:val="Paragraphedeliste"/>
        <w:numPr>
          <w:ilvl w:val="0"/>
          <w:numId w:val="7"/>
        </w:numPr>
      </w:pPr>
      <w:r>
        <w:t>Modélisation des besoins de chaleur et de froid du quartier (bâtiments par usages, industries, …), et comparaison de plusieurs scénari</w:t>
      </w:r>
      <w:r w:rsidR="13D163AC">
        <w:t>os</w:t>
      </w:r>
      <w:r>
        <w:t xml:space="preserve"> en termes de performances et sobriété thermiques des bâtiments</w:t>
      </w:r>
    </w:p>
    <w:p w14:paraId="4245615D" w14:textId="7F561665" w:rsidR="00993318" w:rsidDel="00EB1165" w:rsidRDefault="148FF9C0" w:rsidP="5625B370">
      <w:pPr>
        <w:pStyle w:val="Paragraphedeliste"/>
        <w:numPr>
          <w:ilvl w:val="0"/>
          <w:numId w:val="7"/>
        </w:numPr>
      </w:pPr>
      <w:r>
        <w:t>Modélisation et dimensionnement des systèmes de production</w:t>
      </w:r>
    </w:p>
    <w:p w14:paraId="0F69FC50" w14:textId="18FC52A1" w:rsidR="00993318" w:rsidDel="00EB1165" w:rsidRDefault="148FF9C0" w:rsidP="5625B370">
      <w:pPr>
        <w:pStyle w:val="Paragraphedeliste"/>
        <w:numPr>
          <w:ilvl w:val="0"/>
          <w:numId w:val="7"/>
        </w:numPr>
      </w:pPr>
      <w:r>
        <w:t>Modélisation et dimensionnement du réseau de chaleur/froid et des dispositifs de stockage</w:t>
      </w:r>
    </w:p>
    <w:p w14:paraId="4D1FDE3C" w14:textId="6ED831ED" w:rsidR="00993318" w:rsidRPr="00E558AA" w:rsidDel="00EB1165" w:rsidRDefault="148FF9C0" w:rsidP="5625B370">
      <w:pPr>
        <w:pStyle w:val="Paragraphedeliste"/>
        <w:numPr>
          <w:ilvl w:val="0"/>
          <w:numId w:val="7"/>
        </w:numPr>
        <w:rPr>
          <w:b/>
          <w:bCs/>
        </w:rPr>
      </w:pPr>
      <w:r w:rsidRPr="00E558AA">
        <w:rPr>
          <w:b/>
          <w:bCs/>
        </w:rPr>
        <w:t>Comparaison technico-économique (énergie, carbone, coût global) de</w:t>
      </w:r>
      <w:r w:rsidR="0073465F" w:rsidRPr="00E558AA">
        <w:rPr>
          <w:b/>
          <w:bCs/>
        </w:rPr>
        <w:t xml:space="preserve"> nombreux</w:t>
      </w:r>
      <w:r w:rsidRPr="00E558AA">
        <w:rPr>
          <w:b/>
          <w:bCs/>
        </w:rPr>
        <w:t xml:space="preserve"> scénarios de production/distribution/stockage de chaleur/froid </w:t>
      </w:r>
      <w:r w:rsidR="00455798" w:rsidRPr="00E558AA">
        <w:rPr>
          <w:b/>
          <w:bCs/>
        </w:rPr>
        <w:t>et choix du</w:t>
      </w:r>
      <w:r w:rsidRPr="00E558AA">
        <w:rPr>
          <w:b/>
          <w:bCs/>
        </w:rPr>
        <w:t xml:space="preserve"> meilleur</w:t>
      </w:r>
      <w:r w:rsidR="00455798" w:rsidRPr="00E558AA">
        <w:rPr>
          <w:b/>
          <w:bCs/>
        </w:rPr>
        <w:t xml:space="preserve"> scénario</w:t>
      </w:r>
      <w:r w:rsidR="0073465F" w:rsidRPr="00E558AA">
        <w:rPr>
          <w:b/>
          <w:bCs/>
        </w:rPr>
        <w:t>.</w:t>
      </w:r>
    </w:p>
    <w:p w14:paraId="43B0839D" w14:textId="77777777" w:rsidR="00752D5F" w:rsidRDefault="00752D5F" w:rsidP="5625B370"/>
    <w:p w14:paraId="20772150" w14:textId="6A58505C" w:rsidR="00993318" w:rsidRDefault="2BCECA65" w:rsidP="5625B370">
      <w:r w:rsidRPr="00E558AA">
        <w:rPr>
          <w:b/>
          <w:bCs/>
        </w:rPr>
        <w:t xml:space="preserve">Exemple de résultat </w:t>
      </w:r>
      <w:r w:rsidR="7A2FA66E" w:rsidRPr="00E558AA">
        <w:rPr>
          <w:b/>
          <w:bCs/>
        </w:rPr>
        <w:t xml:space="preserve">de stratégie thermique </w:t>
      </w:r>
      <w:r w:rsidRPr="00E558AA">
        <w:rPr>
          <w:b/>
          <w:bCs/>
        </w:rPr>
        <w:t>sur le projet Matabiau à Toulouse</w:t>
      </w:r>
      <w:r>
        <w:t xml:space="preserve"> :</w:t>
      </w:r>
      <w:r w:rsidR="01FE7DA7">
        <w:t xml:space="preserve"> </w:t>
      </w:r>
      <w:proofErr w:type="spellStart"/>
      <w:r w:rsidR="01FE7DA7">
        <w:t>PowerDIS</w:t>
      </w:r>
      <w:proofErr w:type="spellEnd"/>
      <w:r w:rsidR="01FE7DA7">
        <w:t xml:space="preserve"> a permis à l’aménageur </w:t>
      </w:r>
      <w:proofErr w:type="spellStart"/>
      <w:r w:rsidR="01FE7DA7">
        <w:t>Europolia</w:t>
      </w:r>
      <w:proofErr w:type="spellEnd"/>
      <w:r w:rsidR="01FE7DA7">
        <w:t xml:space="preserve"> de définir la stratégie </w:t>
      </w:r>
      <w:r w:rsidR="6A5480F1">
        <w:t xml:space="preserve">thermique </w:t>
      </w:r>
      <w:r w:rsidR="01FE7DA7">
        <w:t xml:space="preserve">optimale, qui </w:t>
      </w:r>
      <w:r w:rsidR="54BADCE7">
        <w:t xml:space="preserve">a </w:t>
      </w:r>
      <w:r w:rsidR="01FE7DA7">
        <w:t>consist</w:t>
      </w:r>
      <w:r w:rsidR="0A5ACB62">
        <w:t>é</w:t>
      </w:r>
      <w:r w:rsidR="01FE7DA7">
        <w:t xml:space="preserve"> non pas à étendre le réseau de chaleur</w:t>
      </w:r>
      <w:r w:rsidR="002067DA">
        <w:t xml:space="preserve"> haute température</w:t>
      </w:r>
      <w:r w:rsidR="01FE7DA7">
        <w:t xml:space="preserve"> existant </w:t>
      </w:r>
      <w:r w:rsidR="4E4CD879">
        <w:t xml:space="preserve">dans les quartiers autour du projet </w:t>
      </w:r>
      <w:r w:rsidR="01FE7DA7">
        <w:t>(biomasse) mais à créer un</w:t>
      </w:r>
      <w:r w:rsidR="7DCABA70">
        <w:t xml:space="preserve">e boucle tempérée pour le quartier (sur géothermie) </w:t>
      </w:r>
      <w:r w:rsidR="3CA56DBF">
        <w:t xml:space="preserve">avec le réseau existant en appoint. </w:t>
      </w:r>
      <w:r w:rsidR="3CA56DBF" w:rsidRPr="00E558AA">
        <w:rPr>
          <w:b/>
          <w:bCs/>
        </w:rPr>
        <w:t>La différence est très significative en termes d’impact carbone (30%).</w:t>
      </w:r>
    </w:p>
    <w:p w14:paraId="4D8F57A4" w14:textId="2F8AF583" w:rsidR="008D201A" w:rsidDel="00EB1165" w:rsidRDefault="000E4993" w:rsidP="5625B370">
      <w:r>
        <w:rPr>
          <w:noProof/>
        </w:rPr>
        <w:lastRenderedPageBreak/>
        <w:drawing>
          <wp:anchor distT="0" distB="0" distL="114300" distR="114300" simplePos="0" relativeHeight="251658243" behindDoc="1" locked="0" layoutInCell="1" allowOverlap="1" wp14:anchorId="194CAC73" wp14:editId="24DB730E">
            <wp:simplePos x="0" y="0"/>
            <wp:positionH relativeFrom="margin">
              <wp:align>center</wp:align>
            </wp:positionH>
            <wp:positionV relativeFrom="paragraph">
              <wp:posOffset>302393</wp:posOffset>
            </wp:positionV>
            <wp:extent cx="6512794" cy="3561684"/>
            <wp:effectExtent l="0" t="0" r="2540" b="1270"/>
            <wp:wrapTight wrapText="bothSides">
              <wp:wrapPolygon edited="0">
                <wp:start x="0" y="0"/>
                <wp:lineTo x="0" y="21492"/>
                <wp:lineTo x="21545" y="21492"/>
                <wp:lineTo x="21545" y="0"/>
                <wp:lineTo x="0" y="0"/>
              </wp:wrapPolygon>
            </wp:wrapTight>
            <wp:docPr id="16729909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90904" name=""/>
                    <pic:cNvPicPr/>
                  </pic:nvPicPr>
                  <pic:blipFill rotWithShape="1">
                    <a:blip r:embed="rId15" cstate="print">
                      <a:extLst>
                        <a:ext uri="{28A0092B-C50C-407E-A947-70E740481C1C}">
                          <a14:useLocalDpi xmlns:a14="http://schemas.microsoft.com/office/drawing/2010/main" val="0"/>
                        </a:ext>
                      </a:extLst>
                    </a:blip>
                    <a:srcRect b="2779"/>
                    <a:stretch/>
                  </pic:blipFill>
                  <pic:spPr bwMode="auto">
                    <a:xfrm>
                      <a:off x="0" y="0"/>
                      <a:ext cx="6512794" cy="3561684"/>
                    </a:xfrm>
                    <a:prstGeom prst="rect">
                      <a:avLst/>
                    </a:prstGeom>
                    <a:ln>
                      <a:noFill/>
                    </a:ln>
                    <a:extLst>
                      <a:ext uri="{53640926-AAD7-44D8-BBD7-CCE9431645EC}">
                        <a14:shadowObscured xmlns:a14="http://schemas.microsoft.com/office/drawing/2010/main"/>
                      </a:ext>
                    </a:extLst>
                  </pic:spPr>
                </pic:pic>
              </a:graphicData>
            </a:graphic>
          </wp:anchor>
        </w:drawing>
      </w:r>
    </w:p>
    <w:p w14:paraId="256A8197" w14:textId="011C2382" w:rsidR="2BCECA65" w:rsidRDefault="2BCECA65"/>
    <w:p w14:paraId="027C55CB" w14:textId="77777777" w:rsidR="00D528CA" w:rsidRDefault="00D528CA" w:rsidP="0018031B">
      <w:pPr>
        <w:pStyle w:val="Titre2"/>
        <w:rPr>
          <w:b/>
          <w:bCs/>
          <w:i/>
          <w:iCs/>
        </w:rPr>
      </w:pPr>
    </w:p>
    <w:p w14:paraId="7D213D0A" w14:textId="77777777" w:rsidR="00D528CA" w:rsidRDefault="00D528CA" w:rsidP="00D528CA">
      <w:pPr>
        <w:rPr>
          <w:u w:val="single"/>
        </w:rPr>
      </w:pPr>
    </w:p>
    <w:p w14:paraId="600426A8" w14:textId="106B3D74" w:rsidR="00993318" w:rsidRPr="00D528CA" w:rsidDel="00EB1165" w:rsidRDefault="00D528CA" w:rsidP="00D528CA">
      <w:pPr>
        <w:rPr>
          <w:u w:val="single"/>
        </w:rPr>
      </w:pPr>
      <w:r>
        <w:rPr>
          <w:u w:val="single"/>
        </w:rPr>
        <w:t>S</w:t>
      </w:r>
      <w:r w:rsidR="148FF9C0" w:rsidRPr="00D528CA">
        <w:rPr>
          <w:u w:val="single"/>
        </w:rPr>
        <w:t>tratégie électrique détaillée (autoconsommation)</w:t>
      </w:r>
    </w:p>
    <w:p w14:paraId="0B46984D" w14:textId="53AFA703" w:rsidR="00906EF6" w:rsidRDefault="00906EF6" w:rsidP="00906EF6">
      <w:pPr>
        <w:rPr>
          <w:i/>
          <w:iCs/>
        </w:rPr>
      </w:pPr>
      <w:r>
        <w:rPr>
          <w:i/>
          <w:iCs/>
        </w:rPr>
        <w:t xml:space="preserve">L’accompagnement sur la stratégie électrique </w:t>
      </w:r>
      <w:r w:rsidRPr="5D703CB4">
        <w:rPr>
          <w:i/>
          <w:iCs/>
        </w:rPr>
        <w:t>détaillé</w:t>
      </w:r>
      <w:r>
        <w:rPr>
          <w:i/>
          <w:iCs/>
        </w:rPr>
        <w:t>e</w:t>
      </w:r>
      <w:r w:rsidRPr="5D703CB4">
        <w:rPr>
          <w:i/>
          <w:iCs/>
        </w:rPr>
        <w:t xml:space="preserve"> </w:t>
      </w:r>
      <w:r w:rsidRPr="003805A6">
        <w:rPr>
          <w:i/>
          <w:iCs/>
        </w:rPr>
        <w:t>nécessite l’existence d’un plan masse.</w:t>
      </w:r>
    </w:p>
    <w:p w14:paraId="79D806CF" w14:textId="2372F8CD" w:rsidR="00993318" w:rsidDel="00EB1165" w:rsidRDefault="148FF9C0" w:rsidP="5ED221FF">
      <w:r>
        <w:t>Les différentes étapes sont les suivantes :</w:t>
      </w:r>
    </w:p>
    <w:p w14:paraId="1800F2C9" w14:textId="7DB6FCA1" w:rsidR="00993318" w:rsidDel="00EB1165" w:rsidRDefault="148FF9C0" w:rsidP="5625B370">
      <w:pPr>
        <w:pStyle w:val="Paragraphedeliste"/>
        <w:numPr>
          <w:ilvl w:val="0"/>
          <w:numId w:val="6"/>
        </w:numPr>
      </w:pPr>
      <w:r>
        <w:t xml:space="preserve">Collecte des données (factures énergétiques, profils de consommation, équipements électriques, …), complétées par des processus d’enrichissement automatisés des données par </w:t>
      </w:r>
      <w:proofErr w:type="spellStart"/>
      <w:r>
        <w:t>PowerDIS</w:t>
      </w:r>
      <w:proofErr w:type="spellEnd"/>
    </w:p>
    <w:p w14:paraId="112FE85A" w14:textId="3144E689" w:rsidR="00993318" w:rsidDel="00EB1165" w:rsidRDefault="148FF9C0" w:rsidP="5625B370">
      <w:pPr>
        <w:pStyle w:val="Paragraphedeliste"/>
        <w:numPr>
          <w:ilvl w:val="0"/>
          <w:numId w:val="6"/>
        </w:numPr>
      </w:pPr>
      <w:r>
        <w:t>Modélisation des besoins électriques du quartier (bâtiments par usages, industrie, IRVE, réseaux thermiques …)</w:t>
      </w:r>
    </w:p>
    <w:p w14:paraId="1E49E5B5" w14:textId="44F045BF" w:rsidR="00993318" w:rsidDel="00EB1165" w:rsidRDefault="148FF9C0" w:rsidP="5625B370">
      <w:pPr>
        <w:pStyle w:val="Paragraphedeliste"/>
        <w:numPr>
          <w:ilvl w:val="0"/>
          <w:numId w:val="6"/>
        </w:numPr>
      </w:pPr>
      <w:r>
        <w:t>Modélisation des différents types de stockages</w:t>
      </w:r>
    </w:p>
    <w:p w14:paraId="04F4C9C7" w14:textId="6C2FE96B" w:rsidR="00993318" w:rsidRPr="00E558AA" w:rsidDel="00EB1165" w:rsidRDefault="148FF9C0" w:rsidP="5625B370">
      <w:pPr>
        <w:pStyle w:val="Paragraphedeliste"/>
        <w:numPr>
          <w:ilvl w:val="0"/>
          <w:numId w:val="6"/>
        </w:numPr>
        <w:rPr>
          <w:b/>
          <w:bCs/>
        </w:rPr>
      </w:pPr>
      <w:r w:rsidRPr="00E558AA">
        <w:rPr>
          <w:b/>
          <w:bCs/>
        </w:rPr>
        <w:t>Comparaison technico-économique (taux d’autoconsommation, taux d’autoproduction, coût global) de</w:t>
      </w:r>
      <w:r w:rsidR="007B67E6" w:rsidRPr="00E558AA">
        <w:rPr>
          <w:b/>
          <w:bCs/>
        </w:rPr>
        <w:t xml:space="preserve"> nombreux scénarios </w:t>
      </w:r>
      <w:r w:rsidRPr="00E558AA">
        <w:rPr>
          <w:b/>
          <w:bCs/>
        </w:rPr>
        <w:t>d’autoconsommation électrique</w:t>
      </w:r>
      <w:r w:rsidR="007B67E6" w:rsidRPr="00E558AA">
        <w:rPr>
          <w:b/>
          <w:bCs/>
        </w:rPr>
        <w:t xml:space="preserve"> </w:t>
      </w:r>
      <w:r w:rsidR="00EA34D5">
        <w:rPr>
          <w:b/>
          <w:bCs/>
        </w:rPr>
        <w:t xml:space="preserve">individuelle ou collective, avec ou sans stockage, </w:t>
      </w:r>
      <w:r w:rsidR="007B67E6" w:rsidRPr="00E558AA">
        <w:rPr>
          <w:b/>
          <w:bCs/>
        </w:rPr>
        <w:t>et choix du meilleur scénario.</w:t>
      </w:r>
    </w:p>
    <w:p w14:paraId="186FBF02" w14:textId="546CB29F" w:rsidR="00993318" w:rsidDel="00EB1165" w:rsidRDefault="00993318" w:rsidP="5625B370"/>
    <w:p w14:paraId="7E7D4EF9" w14:textId="34CF750E" w:rsidR="00993318" w:rsidDel="00EB1165" w:rsidRDefault="3692B86C" w:rsidP="5625B370">
      <w:r w:rsidRPr="00E558AA">
        <w:rPr>
          <w:b/>
          <w:bCs/>
        </w:rPr>
        <w:t>Exemple de résultat de stratégie</w:t>
      </w:r>
      <w:r w:rsidR="008A04CD" w:rsidRPr="00E558AA">
        <w:rPr>
          <w:b/>
          <w:bCs/>
        </w:rPr>
        <w:t xml:space="preserve"> </w:t>
      </w:r>
      <w:r w:rsidR="429B4D8D" w:rsidRPr="00E558AA">
        <w:rPr>
          <w:b/>
          <w:bCs/>
        </w:rPr>
        <w:t>électrique</w:t>
      </w:r>
      <w:r w:rsidRPr="00E558AA">
        <w:rPr>
          <w:b/>
          <w:bCs/>
        </w:rPr>
        <w:t xml:space="preserve"> sur le projet </w:t>
      </w:r>
      <w:r w:rsidR="00DD6712">
        <w:rPr>
          <w:b/>
          <w:bCs/>
        </w:rPr>
        <w:t>Auxerre AMBITIEUSE</w:t>
      </w:r>
      <w:r>
        <w:t xml:space="preserve"> :</w:t>
      </w:r>
      <w:r w:rsidR="7E1EED56">
        <w:t xml:space="preserve"> l’autoconsommation collective se révèle plus intéressante que l’autoconsommation individuelle car elle ne nécessite pas de stockages (batteries).</w:t>
      </w:r>
    </w:p>
    <w:p w14:paraId="7EBB4B0B" w14:textId="1DADDB37" w:rsidR="00993318" w:rsidRDefault="00DD6712" w:rsidP="5625B370">
      <w:r w:rsidRPr="00DD6712">
        <w:rPr>
          <w:noProof/>
        </w:rPr>
        <w:lastRenderedPageBreak/>
        <w:drawing>
          <wp:inline distT="0" distB="0" distL="0" distR="0" wp14:anchorId="31BF9596" wp14:editId="2D8A4F3B">
            <wp:extent cx="6120130" cy="3383280"/>
            <wp:effectExtent l="0" t="0" r="0" b="7620"/>
            <wp:docPr id="8248937" name="Image 1" descr="Une image contenant texte, capture d’écra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37" name="Image 1" descr="Une image contenant texte, capture d’écran, carte&#10;&#10;Le contenu généré par l’IA peut être incorrect."/>
                    <pic:cNvPicPr/>
                  </pic:nvPicPr>
                  <pic:blipFill>
                    <a:blip r:embed="rId16"/>
                    <a:stretch>
                      <a:fillRect/>
                    </a:stretch>
                  </pic:blipFill>
                  <pic:spPr>
                    <a:xfrm>
                      <a:off x="0" y="0"/>
                      <a:ext cx="6120130" cy="3383280"/>
                    </a:xfrm>
                    <a:prstGeom prst="rect">
                      <a:avLst/>
                    </a:prstGeom>
                  </pic:spPr>
                </pic:pic>
              </a:graphicData>
            </a:graphic>
          </wp:inline>
        </w:drawing>
      </w:r>
    </w:p>
    <w:p w14:paraId="281CBD5F" w14:textId="77777777" w:rsidR="008D201A" w:rsidRDefault="008D201A" w:rsidP="5625B370"/>
    <w:p w14:paraId="51A94F45" w14:textId="77777777" w:rsidR="00340813" w:rsidRDefault="00340813" w:rsidP="5625B370"/>
    <w:p w14:paraId="11EB06FD" w14:textId="77777777" w:rsidR="00DD6712" w:rsidRDefault="00DD6712" w:rsidP="5625B370"/>
    <w:p w14:paraId="117CE737" w14:textId="77777777" w:rsidR="00DD6712" w:rsidRDefault="00DD6712" w:rsidP="5625B370"/>
    <w:p w14:paraId="5772B94E" w14:textId="77777777" w:rsidR="00DD6712" w:rsidRDefault="00DD6712" w:rsidP="5625B370"/>
    <w:p w14:paraId="6B403380" w14:textId="77777777" w:rsidR="00340813" w:rsidRDefault="00340813" w:rsidP="5625B370"/>
    <w:p w14:paraId="6244AD4C" w14:textId="22C9B860" w:rsidR="00D528CA" w:rsidRDefault="00B27F5B" w:rsidP="00B27F5B">
      <w:pPr>
        <w:pStyle w:val="Titre2"/>
        <w:rPr>
          <w:b/>
          <w:bCs/>
          <w:i/>
          <w:iCs/>
        </w:rPr>
      </w:pPr>
      <w:r>
        <w:rPr>
          <w:b/>
          <w:bCs/>
          <w:i/>
          <w:iCs/>
        </w:rPr>
        <w:t xml:space="preserve">Accompagnement </w:t>
      </w:r>
      <w:r w:rsidR="00B50023">
        <w:rPr>
          <w:b/>
          <w:bCs/>
          <w:i/>
          <w:iCs/>
        </w:rPr>
        <w:t>n°</w:t>
      </w:r>
      <w:r>
        <w:rPr>
          <w:b/>
          <w:bCs/>
          <w:i/>
          <w:iCs/>
        </w:rPr>
        <w:t xml:space="preserve">3 : stratégie de rénovation énergétique </w:t>
      </w:r>
      <w:r w:rsidRPr="00B27F5B">
        <w:rPr>
          <w:b/>
          <w:bCs/>
          <w:i/>
          <w:iCs/>
        </w:rPr>
        <w:t>d’un patrimoine</w:t>
      </w:r>
      <w:r w:rsidR="00ED1278">
        <w:rPr>
          <w:b/>
          <w:bCs/>
          <w:i/>
          <w:iCs/>
        </w:rPr>
        <w:t xml:space="preserve"> </w:t>
      </w:r>
      <w:r w:rsidR="00ED1278" w:rsidRPr="00B27F5B">
        <w:rPr>
          <w:b/>
          <w:bCs/>
          <w:i/>
          <w:iCs/>
        </w:rPr>
        <w:t>bâti</w:t>
      </w:r>
      <w:r w:rsidRPr="00B27F5B">
        <w:rPr>
          <w:b/>
          <w:bCs/>
          <w:i/>
          <w:iCs/>
        </w:rPr>
        <w:t xml:space="preserve"> </w:t>
      </w:r>
      <w:r w:rsidR="00ED1278">
        <w:rPr>
          <w:b/>
          <w:bCs/>
          <w:i/>
          <w:iCs/>
        </w:rPr>
        <w:t>tertiaire</w:t>
      </w:r>
    </w:p>
    <w:p w14:paraId="3E7E8023" w14:textId="77777777" w:rsidR="00584EDD" w:rsidRDefault="00584EDD" w:rsidP="00584EDD"/>
    <w:p w14:paraId="4CF1AEA1" w14:textId="39CE91E2" w:rsidR="001F7A85" w:rsidRPr="00546F26" w:rsidRDefault="003436E5" w:rsidP="001F7A85">
      <w:pPr>
        <w:ind w:left="-142"/>
      </w:pPr>
      <w:r>
        <w:t xml:space="preserve">Cet accompagnement inclut </w:t>
      </w:r>
      <w:r w:rsidR="007A6547">
        <w:t>3</w:t>
      </w:r>
      <w:r>
        <w:t xml:space="preserve"> étapes :</w:t>
      </w:r>
    </w:p>
    <w:p w14:paraId="6E8245C1" w14:textId="38E47B4C" w:rsidR="001F7A85" w:rsidRDefault="001F7A85" w:rsidP="001F7A85">
      <w:r w:rsidRPr="00CF3A99">
        <w:rPr>
          <w:b/>
          <w:bCs/>
          <w:u w:val="single"/>
        </w:rPr>
        <w:t>L’étape 1</w:t>
      </w:r>
      <w:r>
        <w:t xml:space="preserve"> consiste à échanger avec les gestionnaires des bâtiments / services techniques </w:t>
      </w:r>
      <w:r w:rsidR="00E1218B">
        <w:t xml:space="preserve">de la collectivité </w:t>
      </w:r>
      <w:r>
        <w:t xml:space="preserve">afin de </w:t>
      </w:r>
      <w:r w:rsidRPr="00E558AA">
        <w:rPr>
          <w:b/>
          <w:bCs/>
        </w:rPr>
        <w:t xml:space="preserve">collecter </w:t>
      </w:r>
      <w:r w:rsidR="007A6547" w:rsidRPr="00E558AA">
        <w:rPr>
          <w:b/>
          <w:bCs/>
        </w:rPr>
        <w:t xml:space="preserve">les </w:t>
      </w:r>
      <w:r w:rsidRPr="00E558AA">
        <w:rPr>
          <w:b/>
          <w:bCs/>
        </w:rPr>
        <w:t xml:space="preserve">données </w:t>
      </w:r>
      <w:r w:rsidR="007A6547">
        <w:rPr>
          <w:b/>
          <w:bCs/>
        </w:rPr>
        <w:t xml:space="preserve">bâtimentaires et énergétiques </w:t>
      </w:r>
      <w:r w:rsidRPr="00E558AA">
        <w:rPr>
          <w:b/>
          <w:bCs/>
        </w:rPr>
        <w:t>nécessaires</w:t>
      </w:r>
      <w:r>
        <w:t xml:space="preserve"> pour préparer les simulations ou valider les hypothèses prises en compte dans ces simulations.</w:t>
      </w:r>
    </w:p>
    <w:p w14:paraId="16BAF261" w14:textId="77777777" w:rsidR="001F7A85" w:rsidRDefault="001F7A85" w:rsidP="001F7A85">
      <w:r>
        <w:t xml:space="preserve">Dans certains cas, si les données ne sont pas disponibles, le logiciel </w:t>
      </w:r>
      <w:proofErr w:type="spellStart"/>
      <w:r>
        <w:t>PowerDIS</w:t>
      </w:r>
      <w:proofErr w:type="spellEnd"/>
      <w:r>
        <w:t xml:space="preserve"> pourra les calculer automatiquement par un processus appelé « enrichissement ».</w:t>
      </w:r>
    </w:p>
    <w:p w14:paraId="212A75BF" w14:textId="77777777" w:rsidR="00B50023" w:rsidRDefault="00B50023" w:rsidP="001F7A85"/>
    <w:p w14:paraId="111A313C" w14:textId="5ADAEFE0" w:rsidR="001F7A85" w:rsidRDefault="001F7A85" w:rsidP="001F7A85">
      <w:r w:rsidRPr="00920EC0">
        <w:rPr>
          <w:b/>
          <w:bCs/>
          <w:u w:val="single"/>
        </w:rPr>
        <w:t>L’étape 2</w:t>
      </w:r>
      <w:r>
        <w:t xml:space="preserve"> consiste d’une part à </w:t>
      </w:r>
      <w:r w:rsidRPr="00E558AA">
        <w:rPr>
          <w:b/>
          <w:bCs/>
        </w:rPr>
        <w:t>modéliser chaque bâtiment du patrimoine</w:t>
      </w:r>
      <w:r>
        <w:t xml:space="preserve">, sur la base des données précalculées, collectées ou enrichies lors de l’étape 1, et d’autre part à </w:t>
      </w:r>
      <w:r w:rsidRPr="00E558AA">
        <w:rPr>
          <w:b/>
          <w:bCs/>
        </w:rPr>
        <w:t>fiabiliser ces modélisations</w:t>
      </w:r>
      <w:r>
        <w:t xml:space="preserve"> en </w:t>
      </w:r>
      <w:r w:rsidR="00C47071">
        <w:t xml:space="preserve">s’appuyant </w:t>
      </w:r>
      <w:r>
        <w:t>sur les données de consommation réelle des bâtiments.</w:t>
      </w:r>
    </w:p>
    <w:p w14:paraId="34DF83E5" w14:textId="77777777" w:rsidR="001F7A85" w:rsidRDefault="001F7A85" w:rsidP="001F7A85"/>
    <w:p w14:paraId="7DD3B9C4" w14:textId="4C7E93E5" w:rsidR="001F7A85" w:rsidRDefault="00DC399A" w:rsidP="001F7A85">
      <w:r>
        <w:rPr>
          <w:b/>
          <w:bCs/>
          <w:u w:val="single"/>
        </w:rPr>
        <w:lastRenderedPageBreak/>
        <w:t>L</w:t>
      </w:r>
      <w:r w:rsidR="001F7A85" w:rsidRPr="00920EC0">
        <w:rPr>
          <w:b/>
          <w:bCs/>
          <w:u w:val="single"/>
        </w:rPr>
        <w:t>’étape 3</w:t>
      </w:r>
      <w:r w:rsidR="001F7A85">
        <w:t xml:space="preserve"> consiste tout d’abord à </w:t>
      </w:r>
      <w:r w:rsidR="001F7A85" w:rsidRPr="006B0DE5">
        <w:rPr>
          <w:b/>
          <w:bCs/>
        </w:rPr>
        <w:t>établir la liste d’actions de rénovation énergétique à étudier</w:t>
      </w:r>
      <w:r w:rsidR="001F7A85">
        <w:t>. Cette liste est définie et validée en amont avec le porteur de projet en fonction de ses besoins, de son retour d’expérience et de ses contraintes (techniques, occupation des sites, financières, …). Les actions de rénovation énergétique peuvent porter sur (liste non exhaustive) :</w:t>
      </w:r>
    </w:p>
    <w:p w14:paraId="3E8A94DB" w14:textId="77777777" w:rsidR="001F7A85" w:rsidRDefault="001F7A85" w:rsidP="001F7A85">
      <w:pPr>
        <w:pStyle w:val="Paragraphedeliste"/>
        <w:numPr>
          <w:ilvl w:val="0"/>
          <w:numId w:val="63"/>
        </w:numPr>
      </w:pPr>
      <w:r>
        <w:t>L’amélioration de la performance de l’enveloppe thermique du bâtiment (</w:t>
      </w:r>
      <w:r w:rsidRPr="00CD1816">
        <w:t>isolation des murs par l’intérieur ou l’extérieur, isolation du plancher bas, isolation de</w:t>
      </w:r>
      <w:r>
        <w:t xml:space="preserve"> la toiture, remplacement des menuiseries extérieures) ;</w:t>
      </w:r>
    </w:p>
    <w:p w14:paraId="657D6AC0" w14:textId="77777777" w:rsidR="001F7A85" w:rsidRDefault="001F7A85" w:rsidP="001F7A85">
      <w:pPr>
        <w:pStyle w:val="Paragraphedeliste"/>
        <w:numPr>
          <w:ilvl w:val="0"/>
          <w:numId w:val="63"/>
        </w:numPr>
      </w:pPr>
      <w:r>
        <w:t>L’amélioration de la ventilation (VMC double flux avec récupération d’énergie, autres systèmes adaptés en rénovation le cas échéant) ;</w:t>
      </w:r>
    </w:p>
    <w:p w14:paraId="177535BF" w14:textId="77777777" w:rsidR="001F7A85" w:rsidRDefault="001F7A85" w:rsidP="001F7A85">
      <w:pPr>
        <w:pStyle w:val="Paragraphedeliste"/>
        <w:numPr>
          <w:ilvl w:val="0"/>
          <w:numId w:val="63"/>
        </w:numPr>
      </w:pPr>
      <w:r>
        <w:t>L’amélioration ou le remplacement des systèmes énergétiques (chaudière gaz, chaudière fioul, chaudière bois, effet joule, pompe à chaleur, réseau de chaleur urbain, …) et/ou de leur régulation/programmation ;</w:t>
      </w:r>
    </w:p>
    <w:p w14:paraId="069BACBE" w14:textId="455394DF" w:rsidR="001F7A85" w:rsidRDefault="001F7A85" w:rsidP="001F7A85">
      <w:pPr>
        <w:pStyle w:val="Paragraphedeliste"/>
        <w:numPr>
          <w:ilvl w:val="0"/>
          <w:numId w:val="63"/>
        </w:numPr>
      </w:pPr>
      <w:r>
        <w:t>L’amélioration des usages d’autres équipements induisant des consommations d’électricité spécifique (éclairage, …).</w:t>
      </w:r>
    </w:p>
    <w:p w14:paraId="6E9651A2" w14:textId="44B02332" w:rsidR="00D8563B" w:rsidRDefault="001F7A85" w:rsidP="001F7A85">
      <w:pPr>
        <w:keepNext/>
      </w:pPr>
      <w:r w:rsidRPr="000C44A6">
        <w:t>L’étape 3</w:t>
      </w:r>
      <w:r>
        <w:t xml:space="preserve"> consiste ensuite à </w:t>
      </w:r>
      <w:r w:rsidR="003A1DE0">
        <w:t xml:space="preserve">évaluer l’impact de </w:t>
      </w:r>
      <w:r>
        <w:t xml:space="preserve">ces actions </w:t>
      </w:r>
      <w:r w:rsidR="002F6521">
        <w:t xml:space="preserve">de rénovation </w:t>
      </w:r>
      <w:r>
        <w:t>ainsi que</w:t>
      </w:r>
      <w:r w:rsidR="00C479A3">
        <w:t xml:space="preserve"> de </w:t>
      </w:r>
      <w:r w:rsidR="003A1DE0">
        <w:t xml:space="preserve">très </w:t>
      </w:r>
      <w:r w:rsidR="00C479A3">
        <w:t>nombreu</w:t>
      </w:r>
      <w:r w:rsidR="003A1DE0">
        <w:t xml:space="preserve">ses </w:t>
      </w:r>
      <w:r>
        <w:t xml:space="preserve">combinaisons d’actions </w:t>
      </w:r>
      <w:r w:rsidR="002F6521">
        <w:t xml:space="preserve">de rénovation </w:t>
      </w:r>
      <w:r>
        <w:t xml:space="preserve">sur </w:t>
      </w:r>
      <w:r w:rsidR="002F6521">
        <w:t xml:space="preserve">chaque </w:t>
      </w:r>
      <w:r>
        <w:t>bâtiment</w:t>
      </w:r>
      <w:r w:rsidR="002F6521">
        <w:t xml:space="preserve"> du patrimoine</w:t>
      </w:r>
      <w:r>
        <w:t xml:space="preserve">, </w:t>
      </w:r>
      <w:r w:rsidR="00D36793">
        <w:t xml:space="preserve">puis à les </w:t>
      </w:r>
      <w:r>
        <w:t xml:space="preserve">comparer </w:t>
      </w:r>
      <w:r w:rsidR="00D8563B">
        <w:t>sur la base</w:t>
      </w:r>
      <w:r w:rsidR="00417121">
        <w:t xml:space="preserve"> </w:t>
      </w:r>
      <w:r w:rsidR="00D8563B">
        <w:lastRenderedPageBreak/>
        <w:t>d’</w:t>
      </w:r>
      <w:r>
        <w:t>indicateurs énergie (consommations, gains), carbone (émissions GES, gains) et financiers (économies en exploitation, coût d’investissements, ROI), tel que présenté en figure 5 ci-après.</w:t>
      </w:r>
    </w:p>
    <w:p w14:paraId="1D3EAC06" w14:textId="76FD7C54" w:rsidR="001F7A85" w:rsidRDefault="001F7A85" w:rsidP="001F7A85">
      <w:pPr>
        <w:keepNext/>
      </w:pPr>
      <w:r>
        <w:t xml:space="preserve">En général, entre 10 et 20 actions / combinaisons d’actions sont </w:t>
      </w:r>
      <w:r w:rsidR="003104CE">
        <w:t xml:space="preserve">comparées </w:t>
      </w:r>
      <w:r>
        <w:t>pour chaque bâtiment, selon les besoins et la pertinence définis avec le porteur de projet.</w:t>
      </w:r>
    </w:p>
    <w:p w14:paraId="5BED90E3" w14:textId="5C3CD77E" w:rsidR="00D05C9D" w:rsidRDefault="00D05C9D" w:rsidP="001F7A85">
      <w:pPr>
        <w:keepNext/>
      </w:pPr>
      <w:r>
        <w:t>Enfin</w:t>
      </w:r>
      <w:r w:rsidR="00DD1744">
        <w:t xml:space="preserve">, une optimisation des scénarios de rénovation est faite à l’échelle du patrimoine sur la base des critères ci-dessus ainsi que d’autres critères opérationnels si besoin (par exemple sur </w:t>
      </w:r>
      <w:r w:rsidR="003A732F">
        <w:t>les enveloppes budgétaires disponibles ou les périodes de travaux).</w:t>
      </w:r>
    </w:p>
    <w:p w14:paraId="085A2219" w14:textId="77777777" w:rsidR="001F7A85" w:rsidRDefault="001F7A85" w:rsidP="001F7A85">
      <w:pPr>
        <w:keepNext/>
      </w:pPr>
    </w:p>
    <w:p w14:paraId="04DACA3D" w14:textId="77777777" w:rsidR="001F7A85" w:rsidRDefault="001F7A85" w:rsidP="001F7A85">
      <w:pPr>
        <w:keepNext/>
        <w:jc w:val="center"/>
      </w:pPr>
      <w:r>
        <w:rPr>
          <w:noProof/>
        </w:rPr>
        <w:drawing>
          <wp:inline distT="0" distB="0" distL="0" distR="0" wp14:anchorId="5C9D2585" wp14:editId="66E88BBF">
            <wp:extent cx="3069786" cy="5396878"/>
            <wp:effectExtent l="0" t="0" r="0" b="0"/>
            <wp:docPr id="1445553156" name="Espace réservé du contenu 8" descr="Une image contenant texte, capture d’écran, logiciel, Page web&#10;&#10;Description générée automatiquement">
              <a:extLst xmlns:a="http://schemas.openxmlformats.org/drawingml/2006/main">
                <a:ext uri="{FF2B5EF4-FFF2-40B4-BE49-F238E27FC236}">
                  <a16:creationId xmlns:a16="http://schemas.microsoft.com/office/drawing/2014/main" id="{1E5D0482-2C22-32CC-2E01-A2C60DE9D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8" descr="Une image contenant texte, capture d’écran, logiciel, Page web&#10;&#10;Description générée automatiquement">
                      <a:extLst>
                        <a:ext uri="{FF2B5EF4-FFF2-40B4-BE49-F238E27FC236}">
                          <a16:creationId xmlns:a16="http://schemas.microsoft.com/office/drawing/2014/main" id="{1E5D0482-2C22-32CC-2E01-A2C60DE9D451}"/>
                        </a:ext>
                      </a:extLst>
                    </pic:cNvPr>
                    <pic:cNvPicPr>
                      <a:picLocks noChangeAspect="1"/>
                    </pic:cNvPicPr>
                  </pic:nvPicPr>
                  <pic:blipFill>
                    <a:blip r:embed="rId17"/>
                    <a:stretch>
                      <a:fillRect/>
                    </a:stretch>
                  </pic:blipFill>
                  <pic:spPr>
                    <a:xfrm>
                      <a:off x="0" y="0"/>
                      <a:ext cx="3174824" cy="5581541"/>
                    </a:xfrm>
                    <a:prstGeom prst="rect">
                      <a:avLst/>
                    </a:prstGeom>
                  </pic:spPr>
                </pic:pic>
              </a:graphicData>
            </a:graphic>
          </wp:inline>
        </w:drawing>
      </w:r>
    </w:p>
    <w:p w14:paraId="588D3FA1" w14:textId="77777777" w:rsidR="001F7A85" w:rsidRDefault="001F7A85" w:rsidP="001F7A85">
      <w:pPr>
        <w:pStyle w:val="Lgende"/>
        <w:jc w:val="center"/>
      </w:pPr>
      <w:r>
        <w:t>Figure 5 : exemple de f</w:t>
      </w:r>
      <w:r w:rsidRPr="00B63159">
        <w:t xml:space="preserve">iche </w:t>
      </w:r>
      <w:r>
        <w:t>de synthèse technico-économique</w:t>
      </w:r>
      <w:r w:rsidRPr="00B63159">
        <w:t xml:space="preserve"> par bâtiment</w:t>
      </w:r>
      <w:r>
        <w:t>.</w:t>
      </w:r>
    </w:p>
    <w:p w14:paraId="7F8E1F56" w14:textId="77777777" w:rsidR="00D17EDF" w:rsidRDefault="00D17EDF" w:rsidP="001F7A85"/>
    <w:p w14:paraId="1CADBFC2" w14:textId="77777777" w:rsidR="00D17EDF" w:rsidRDefault="00D17EDF" w:rsidP="001F7A85"/>
    <w:p w14:paraId="2500966B" w14:textId="77777777" w:rsidR="00DA5904" w:rsidRDefault="00DA5904" w:rsidP="001F7A85"/>
    <w:p w14:paraId="60999E08" w14:textId="77777777" w:rsidR="00D17EDF" w:rsidRDefault="00D17EDF" w:rsidP="001F7A85"/>
    <w:p w14:paraId="19BF6114" w14:textId="71C0B6D7" w:rsidR="00E1577B" w:rsidRDefault="00E1577B" w:rsidP="001F7A85">
      <w:r w:rsidRPr="005F5040">
        <w:rPr>
          <w:b/>
          <w:bCs/>
        </w:rPr>
        <w:lastRenderedPageBreak/>
        <w:t xml:space="preserve">Exemple de résultats sur </w:t>
      </w:r>
      <w:r w:rsidR="00FF135E" w:rsidRPr="005F5040">
        <w:rPr>
          <w:b/>
          <w:bCs/>
        </w:rPr>
        <w:t>200 bâtiments du patrimoine immobilier de Noisy-le-Grand</w:t>
      </w:r>
      <w:r w:rsidR="00FF135E">
        <w:t> :</w:t>
      </w:r>
    </w:p>
    <w:p w14:paraId="2C1E1C38" w14:textId="36D7D95A" w:rsidR="000D2996" w:rsidRDefault="00C668DE" w:rsidP="001F7A85">
      <w:r>
        <w:rPr>
          <w:noProof/>
        </w:rPr>
        <w:drawing>
          <wp:anchor distT="0" distB="0" distL="114300" distR="114300" simplePos="0" relativeHeight="251658244" behindDoc="1" locked="0" layoutInCell="1" allowOverlap="1" wp14:anchorId="063EA77D" wp14:editId="687E1878">
            <wp:simplePos x="0" y="0"/>
            <wp:positionH relativeFrom="margin">
              <wp:align>center</wp:align>
            </wp:positionH>
            <wp:positionV relativeFrom="paragraph">
              <wp:posOffset>9214</wp:posOffset>
            </wp:positionV>
            <wp:extent cx="5530850" cy="3110865"/>
            <wp:effectExtent l="0" t="0" r="0" b="0"/>
            <wp:wrapTight wrapText="bothSides">
              <wp:wrapPolygon edited="0">
                <wp:start x="0" y="0"/>
                <wp:lineTo x="0" y="21428"/>
                <wp:lineTo x="21501" y="21428"/>
                <wp:lineTo x="21501" y="0"/>
                <wp:lineTo x="0" y="0"/>
              </wp:wrapPolygon>
            </wp:wrapTight>
            <wp:docPr id="83057171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7171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30850" cy="3110865"/>
                    </a:xfrm>
                    <a:prstGeom prst="rect">
                      <a:avLst/>
                    </a:prstGeom>
                  </pic:spPr>
                </pic:pic>
              </a:graphicData>
            </a:graphic>
            <wp14:sizeRelH relativeFrom="margin">
              <wp14:pctWidth>0</wp14:pctWidth>
            </wp14:sizeRelH>
            <wp14:sizeRelV relativeFrom="margin">
              <wp14:pctHeight>0</wp14:pctHeight>
            </wp14:sizeRelV>
          </wp:anchor>
        </w:drawing>
      </w:r>
      <w:r w:rsidR="00E47A70" w:rsidRPr="00E47A70">
        <w:rPr>
          <w:noProof/>
        </w:rPr>
        <w:t xml:space="preserve"> </w:t>
      </w:r>
    </w:p>
    <w:p w14:paraId="76AA969F" w14:textId="501A8172" w:rsidR="00B633E4" w:rsidRPr="00911A1F" w:rsidRDefault="00086067" w:rsidP="003805A6">
      <w:pPr>
        <w:pStyle w:val="Titre1b"/>
      </w:pPr>
      <w:bookmarkStart w:id="107" w:name="_Toc195566540"/>
      <w:bookmarkStart w:id="108" w:name="_Toc195566595"/>
      <w:bookmarkStart w:id="109" w:name="_Toc195566632"/>
      <w:bookmarkStart w:id="110" w:name="_Toc195566541"/>
      <w:bookmarkStart w:id="111" w:name="_Toc195566596"/>
      <w:bookmarkStart w:id="112" w:name="_Toc195566633"/>
      <w:bookmarkStart w:id="113" w:name="_Toc195565866"/>
      <w:bookmarkStart w:id="114" w:name="_Toc195565925"/>
      <w:bookmarkStart w:id="115" w:name="_Toc195566542"/>
      <w:bookmarkStart w:id="116" w:name="_Toc195566597"/>
      <w:bookmarkStart w:id="117" w:name="_Toc195566634"/>
      <w:bookmarkStart w:id="118" w:name="_Toc195565867"/>
      <w:bookmarkStart w:id="119" w:name="_Toc195565926"/>
      <w:bookmarkStart w:id="120" w:name="_Toc195566543"/>
      <w:bookmarkStart w:id="121" w:name="_Toc195566598"/>
      <w:bookmarkStart w:id="122" w:name="_Toc195566635"/>
      <w:bookmarkStart w:id="123" w:name="_Toc195565868"/>
      <w:bookmarkStart w:id="124" w:name="_Toc195565927"/>
      <w:bookmarkStart w:id="125" w:name="_Toc195566544"/>
      <w:bookmarkStart w:id="126" w:name="_Toc195566599"/>
      <w:bookmarkStart w:id="127" w:name="_Toc195566636"/>
      <w:bookmarkStart w:id="128" w:name="_Toc195565869"/>
      <w:bookmarkStart w:id="129" w:name="_Toc195565928"/>
      <w:bookmarkStart w:id="130" w:name="_Toc195566545"/>
      <w:bookmarkStart w:id="131" w:name="_Toc195566600"/>
      <w:bookmarkStart w:id="132" w:name="_Toc195566637"/>
      <w:bookmarkStart w:id="133" w:name="_Toc195565870"/>
      <w:bookmarkStart w:id="134" w:name="_Toc195565929"/>
      <w:bookmarkStart w:id="135" w:name="_Toc195566546"/>
      <w:bookmarkStart w:id="136" w:name="_Toc195566601"/>
      <w:bookmarkStart w:id="137" w:name="_Toc195566638"/>
      <w:bookmarkStart w:id="138" w:name="_Toc195565871"/>
      <w:bookmarkStart w:id="139" w:name="_Toc195565930"/>
      <w:bookmarkStart w:id="140" w:name="_Toc195566547"/>
      <w:bookmarkStart w:id="141" w:name="_Toc195566602"/>
      <w:bookmarkStart w:id="142" w:name="_Toc195566639"/>
      <w:bookmarkStart w:id="143" w:name="_Toc195565872"/>
      <w:bookmarkStart w:id="144" w:name="_Toc195565931"/>
      <w:bookmarkStart w:id="145" w:name="_Toc195566548"/>
      <w:bookmarkStart w:id="146" w:name="_Toc195566603"/>
      <w:bookmarkStart w:id="147" w:name="_Toc195566640"/>
      <w:bookmarkStart w:id="148" w:name="_Toc20105037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5D703CB4">
        <w:t>C</w:t>
      </w:r>
      <w:r w:rsidR="00B633E4" w:rsidRPr="5D703CB4">
        <w:t>onditions financières</w:t>
      </w:r>
      <w:bookmarkEnd w:id="148"/>
    </w:p>
    <w:p w14:paraId="2F9EA767" w14:textId="12FCC2C0" w:rsidR="00310AEA" w:rsidRDefault="41F51E0A" w:rsidP="006A1FE0">
      <w:pPr>
        <w:pStyle w:val="Titre2"/>
        <w:spacing w:after="240" w:line="240" w:lineRule="auto"/>
        <w:rPr>
          <w:rFonts w:asciiTheme="minorHAnsi" w:eastAsiaTheme="minorEastAsia" w:hAnsiTheme="minorHAnsi" w:cstheme="minorBidi"/>
          <w:b/>
          <w:bCs/>
          <w:color w:val="auto"/>
          <w:sz w:val="22"/>
          <w:szCs w:val="22"/>
        </w:rPr>
      </w:pPr>
      <w:r w:rsidRPr="6C4F1BC6">
        <w:rPr>
          <w:rFonts w:asciiTheme="minorHAnsi" w:eastAsiaTheme="minorEastAsia" w:hAnsiTheme="minorHAnsi" w:cstheme="minorBidi"/>
          <w:color w:val="auto"/>
          <w:sz w:val="22"/>
          <w:szCs w:val="22"/>
        </w:rPr>
        <w:t xml:space="preserve">Compte tenu du caractère </w:t>
      </w:r>
      <w:r w:rsidR="00B2605A">
        <w:rPr>
          <w:rFonts w:asciiTheme="minorHAnsi" w:eastAsiaTheme="minorEastAsia" w:hAnsiTheme="minorHAnsi" w:cstheme="minorBidi"/>
          <w:color w:val="auto"/>
          <w:sz w:val="22"/>
          <w:szCs w:val="22"/>
        </w:rPr>
        <w:t xml:space="preserve">innovant et </w:t>
      </w:r>
      <w:r w:rsidRPr="6C4F1BC6">
        <w:rPr>
          <w:rFonts w:asciiTheme="minorHAnsi" w:eastAsiaTheme="minorEastAsia" w:hAnsiTheme="minorHAnsi" w:cstheme="minorBidi"/>
          <w:color w:val="auto"/>
          <w:sz w:val="22"/>
          <w:szCs w:val="22"/>
        </w:rPr>
        <w:t>expérimental des travaux qui seront réalisés</w:t>
      </w:r>
      <w:r w:rsidR="00B2605A">
        <w:rPr>
          <w:rFonts w:asciiTheme="minorHAnsi" w:eastAsiaTheme="minorEastAsia" w:hAnsiTheme="minorHAnsi" w:cstheme="minorBidi"/>
          <w:color w:val="auto"/>
          <w:sz w:val="22"/>
          <w:szCs w:val="22"/>
        </w:rPr>
        <w:t xml:space="preserve"> dans le cadre de l’AMI</w:t>
      </w:r>
      <w:r w:rsidRPr="6C4F1BC6">
        <w:rPr>
          <w:rFonts w:asciiTheme="minorHAnsi" w:eastAsiaTheme="minorEastAsia" w:hAnsiTheme="minorHAnsi" w:cstheme="minorBidi"/>
          <w:color w:val="auto"/>
          <w:sz w:val="22"/>
          <w:szCs w:val="22"/>
        </w:rPr>
        <w:t xml:space="preserve">, </w:t>
      </w:r>
      <w:proofErr w:type="spellStart"/>
      <w:r w:rsidRPr="6C4F1BC6">
        <w:rPr>
          <w:rFonts w:asciiTheme="minorHAnsi" w:eastAsiaTheme="minorEastAsia" w:hAnsiTheme="minorHAnsi" w:cstheme="minorBidi"/>
          <w:b/>
          <w:bCs/>
          <w:color w:val="auto"/>
          <w:sz w:val="22"/>
          <w:szCs w:val="22"/>
        </w:rPr>
        <w:t>Efficacity</w:t>
      </w:r>
      <w:proofErr w:type="spellEnd"/>
      <w:r w:rsidRPr="6C4F1BC6">
        <w:rPr>
          <w:rFonts w:asciiTheme="minorHAnsi" w:eastAsiaTheme="minorEastAsia" w:hAnsiTheme="minorHAnsi" w:cstheme="minorBidi"/>
          <w:b/>
          <w:bCs/>
          <w:color w:val="auto"/>
          <w:sz w:val="22"/>
          <w:szCs w:val="22"/>
        </w:rPr>
        <w:t xml:space="preserve"> </w:t>
      </w:r>
      <w:r w:rsidR="5213EE6C" w:rsidRPr="6C4F1BC6">
        <w:rPr>
          <w:rFonts w:asciiTheme="minorHAnsi" w:eastAsiaTheme="minorEastAsia" w:hAnsiTheme="minorHAnsi" w:cstheme="minorBidi"/>
          <w:b/>
          <w:bCs/>
          <w:color w:val="auto"/>
          <w:sz w:val="22"/>
          <w:szCs w:val="22"/>
        </w:rPr>
        <w:t xml:space="preserve">apportera une </w:t>
      </w:r>
      <w:r w:rsidR="00895EC0" w:rsidRPr="6C4F1BC6">
        <w:rPr>
          <w:rFonts w:asciiTheme="minorHAnsi" w:eastAsiaTheme="minorEastAsia" w:hAnsiTheme="minorHAnsi" w:cstheme="minorBidi"/>
          <w:b/>
          <w:bCs/>
          <w:color w:val="auto"/>
          <w:sz w:val="22"/>
          <w:szCs w:val="22"/>
        </w:rPr>
        <w:t xml:space="preserve">contribution </w:t>
      </w:r>
      <w:r w:rsidR="5213EE6C" w:rsidRPr="6C4F1BC6">
        <w:rPr>
          <w:rFonts w:asciiTheme="minorHAnsi" w:eastAsiaTheme="minorEastAsia" w:hAnsiTheme="minorHAnsi" w:cstheme="minorBidi"/>
          <w:b/>
          <w:bCs/>
          <w:color w:val="auto"/>
          <w:sz w:val="22"/>
          <w:szCs w:val="22"/>
        </w:rPr>
        <w:t xml:space="preserve">de </w:t>
      </w:r>
      <w:r w:rsidR="00CF187C" w:rsidRPr="00090E40">
        <w:rPr>
          <w:rFonts w:asciiTheme="minorHAnsi" w:eastAsiaTheme="minorEastAsia" w:hAnsiTheme="minorHAnsi" w:cstheme="minorBidi"/>
          <w:b/>
          <w:bCs/>
          <w:color w:val="auto"/>
          <w:sz w:val="22"/>
          <w:szCs w:val="22"/>
        </w:rPr>
        <w:t>40</w:t>
      </w:r>
      <w:r w:rsidR="5213EE6C" w:rsidRPr="00090E40">
        <w:rPr>
          <w:rFonts w:asciiTheme="minorHAnsi" w:eastAsiaTheme="minorEastAsia" w:hAnsiTheme="minorHAnsi" w:cstheme="minorBidi"/>
          <w:b/>
          <w:bCs/>
          <w:color w:val="auto"/>
          <w:sz w:val="22"/>
          <w:szCs w:val="22"/>
        </w:rPr>
        <w:t>%</w:t>
      </w:r>
      <w:r w:rsidR="5213EE6C" w:rsidRPr="6C4F1BC6">
        <w:rPr>
          <w:rFonts w:asciiTheme="minorHAnsi" w:eastAsiaTheme="minorEastAsia" w:hAnsiTheme="minorHAnsi" w:cstheme="minorBidi"/>
          <w:b/>
          <w:bCs/>
          <w:color w:val="auto"/>
          <w:sz w:val="22"/>
          <w:szCs w:val="22"/>
        </w:rPr>
        <w:t xml:space="preserve"> pour chaque accompagnement.</w:t>
      </w:r>
    </w:p>
    <w:p w14:paraId="47DEDD10" w14:textId="569D15B9" w:rsidR="5213EE6C" w:rsidRDefault="5213EE6C" w:rsidP="006A1FE0">
      <w:pPr>
        <w:spacing w:after="240" w:line="240" w:lineRule="auto"/>
      </w:pPr>
      <w:r>
        <w:t xml:space="preserve">Le coût de ces </w:t>
      </w:r>
      <w:r w:rsidR="12341DC9">
        <w:t xml:space="preserve">accompagnements </w:t>
      </w:r>
      <w:r w:rsidR="009B67D6" w:rsidRPr="009B67D6">
        <w:t>(avant contribution d’</w:t>
      </w:r>
      <w:proofErr w:type="spellStart"/>
      <w:r w:rsidR="009B67D6" w:rsidRPr="009B67D6">
        <w:t>Efficacity</w:t>
      </w:r>
      <w:proofErr w:type="spellEnd"/>
      <w:r w:rsidR="009B67D6">
        <w:t xml:space="preserve">) </w:t>
      </w:r>
      <w:r>
        <w:t>est donné ci-dessous à titre indicatif et sera affiné au vu des caractéristiques de chaque projet</w:t>
      </w:r>
      <w:r w:rsidR="00B976A3">
        <w:t>,</w:t>
      </w:r>
      <w:r w:rsidR="34AB47E9">
        <w:t xml:space="preserve"> notamment la taille du projet, sa complexité architecturale et programmatique,</w:t>
      </w:r>
      <w:r w:rsidR="00BF4463">
        <w:t xml:space="preserve"> le nombre et les caractéristiques </w:t>
      </w:r>
      <w:r w:rsidR="00233F82">
        <w:t xml:space="preserve">des </w:t>
      </w:r>
      <w:r w:rsidR="34AB47E9">
        <w:t>variantes</w:t>
      </w:r>
      <w:r w:rsidR="00233F82">
        <w:t xml:space="preserve"> à comparer</w:t>
      </w:r>
      <w:r w:rsidR="00DC26CC">
        <w:t>, etc</w:t>
      </w:r>
      <w:r w:rsidR="34AB47E9">
        <w:t>.</w:t>
      </w:r>
    </w:p>
    <w:p w14:paraId="293557F3" w14:textId="7AD7723C" w:rsidR="003805AD" w:rsidRPr="006A1FE0" w:rsidRDefault="0092478B" w:rsidP="006A1FE0">
      <w:pPr>
        <w:spacing w:after="0"/>
        <w:rPr>
          <w:rFonts w:asciiTheme="majorHAnsi" w:eastAsiaTheme="majorEastAsia" w:hAnsiTheme="majorHAnsi" w:cstheme="majorBidi"/>
          <w:b/>
          <w:bCs/>
          <w:color w:val="2F5496" w:themeColor="accent1" w:themeShade="BF"/>
          <w:sz w:val="26"/>
          <w:szCs w:val="26"/>
        </w:rPr>
      </w:pPr>
      <w:r w:rsidRPr="006A1FE0">
        <w:rPr>
          <w:rFonts w:asciiTheme="majorHAnsi" w:eastAsiaTheme="majorEastAsia" w:hAnsiTheme="majorHAnsi" w:cstheme="majorBidi"/>
          <w:b/>
          <w:bCs/>
          <w:color w:val="2F5496" w:themeColor="accent1" w:themeShade="BF"/>
          <w:sz w:val="26"/>
          <w:szCs w:val="26"/>
        </w:rPr>
        <w:t xml:space="preserve">Accompagnement n°1 : Schéma Directeur Réseau de Chaleur et de Froid Urbain </w:t>
      </w:r>
    </w:p>
    <w:p w14:paraId="0DDF8B86" w14:textId="6FFA2F32" w:rsidR="00D776EA" w:rsidRDefault="00F627B6" w:rsidP="006A1FE0">
      <w:pPr>
        <w:spacing w:after="0"/>
      </w:pPr>
      <w:r>
        <w:t>Le coût est estimé entre 65</w:t>
      </w:r>
      <w:r w:rsidR="00A8562E">
        <w:t>k</w:t>
      </w:r>
      <w:r>
        <w:t xml:space="preserve">€ et </w:t>
      </w:r>
      <w:r w:rsidR="00DC26CC">
        <w:t>85</w:t>
      </w:r>
      <w:r w:rsidR="00A8562E">
        <w:t>k</w:t>
      </w:r>
      <w:r>
        <w:t xml:space="preserve">€. Il comprend l’identification exhaustive des gisements ENR&amp;R au sein et à proximité du </w:t>
      </w:r>
      <w:r w:rsidR="00F14E1C">
        <w:t>réseau,</w:t>
      </w:r>
      <w:r>
        <w:t xml:space="preserve"> l’optimisation du mix énergétique</w:t>
      </w:r>
      <w:r w:rsidR="00F14E1C">
        <w:t xml:space="preserve">, </w:t>
      </w:r>
      <w:r w:rsidR="00FF53AE">
        <w:t>la d</w:t>
      </w:r>
      <w:r w:rsidR="00FF53AE" w:rsidRPr="00FF53AE">
        <w:t>étection des bâtiments raccordables à un réseau thermique</w:t>
      </w:r>
      <w:r w:rsidR="00FF53AE">
        <w:t>, la d</w:t>
      </w:r>
      <w:r w:rsidR="00FF53AE" w:rsidRPr="00FF53AE">
        <w:t>étection des autres bâtiments non raccordables et pouvant être équipés d’une PAC collective</w:t>
      </w:r>
      <w:r w:rsidR="00FF53AE">
        <w:t xml:space="preserve">, </w:t>
      </w:r>
      <w:r w:rsidR="00065E22">
        <w:t>et l’é</w:t>
      </w:r>
      <w:r w:rsidR="00065E22" w:rsidRPr="00065E22">
        <w:t>tude de préfaisabilité des réseaux thermiques à créer/étendre</w:t>
      </w:r>
      <w:r w:rsidR="00065E22">
        <w:t>.</w:t>
      </w:r>
    </w:p>
    <w:p w14:paraId="5D230ED1" w14:textId="4B7EF065" w:rsidR="00F627B6" w:rsidRPr="006A1FE0" w:rsidRDefault="00D776EA" w:rsidP="001F4FEB">
      <w:pPr>
        <w:rPr>
          <w:b/>
          <w:bCs/>
        </w:rPr>
      </w:pPr>
      <w:r w:rsidRPr="006A1FE0">
        <w:rPr>
          <w:b/>
          <w:bCs/>
        </w:rPr>
        <w:t xml:space="preserve">Coût net moyen à la charge du porteur de projet : </w:t>
      </w:r>
      <w:r w:rsidR="00A8562E" w:rsidRPr="006A1FE0">
        <w:rPr>
          <w:b/>
          <w:bCs/>
        </w:rPr>
        <w:t>45</w:t>
      </w:r>
      <w:r w:rsidR="001F4FEB">
        <w:rPr>
          <w:b/>
          <w:bCs/>
        </w:rPr>
        <w:t xml:space="preserve"> </w:t>
      </w:r>
      <w:r w:rsidR="00A8562E" w:rsidRPr="006A1FE0">
        <w:rPr>
          <w:b/>
          <w:bCs/>
        </w:rPr>
        <w:t>k€</w:t>
      </w:r>
      <w:r w:rsidR="00A8562E">
        <w:rPr>
          <w:b/>
          <w:bCs/>
        </w:rPr>
        <w:t xml:space="preserve"> HT</w:t>
      </w:r>
    </w:p>
    <w:p w14:paraId="43C6C169" w14:textId="3AD79C39" w:rsidR="003805AD" w:rsidRDefault="008E0B39" w:rsidP="006A1FE0">
      <w:pPr>
        <w:pStyle w:val="Titre2"/>
        <w:spacing w:before="0"/>
        <w:rPr>
          <w:rFonts w:asciiTheme="minorHAnsi" w:eastAsiaTheme="minorHAnsi" w:hAnsiTheme="minorHAnsi" w:cstheme="minorBidi"/>
          <w:color w:val="auto"/>
          <w:sz w:val="22"/>
          <w:szCs w:val="22"/>
        </w:rPr>
      </w:pPr>
      <w:r w:rsidRPr="006A1FE0">
        <w:rPr>
          <w:b/>
          <w:bCs/>
        </w:rPr>
        <w:t>Accompagnement n°2</w:t>
      </w:r>
      <w:r w:rsidR="00A4710E" w:rsidRPr="006A1FE0">
        <w:rPr>
          <w:b/>
          <w:bCs/>
        </w:rPr>
        <w:t xml:space="preserve"> : </w:t>
      </w:r>
      <w:r w:rsidR="00DB100A" w:rsidRPr="006A1FE0">
        <w:rPr>
          <w:b/>
          <w:bCs/>
        </w:rPr>
        <w:t>S</w:t>
      </w:r>
      <w:r w:rsidR="00A4710E" w:rsidRPr="006A1FE0">
        <w:rPr>
          <w:b/>
          <w:bCs/>
        </w:rPr>
        <w:t xml:space="preserve">tratégie énergétique d’un </w:t>
      </w:r>
      <w:r w:rsidR="003805AD">
        <w:rPr>
          <w:b/>
          <w:bCs/>
        </w:rPr>
        <w:t xml:space="preserve">projet d’aménagement </w:t>
      </w:r>
    </w:p>
    <w:p w14:paraId="0C92CE3F" w14:textId="73D8AC8E" w:rsidR="5B7CB769" w:rsidRPr="005678D5" w:rsidRDefault="003805AD" w:rsidP="006A1FE0">
      <w:pPr>
        <w:pStyle w:val="Titre2"/>
        <w:spacing w:before="0"/>
      </w:pPr>
      <w:r>
        <w:rPr>
          <w:rFonts w:asciiTheme="minorHAnsi" w:eastAsiaTheme="minorHAnsi" w:hAnsiTheme="minorHAnsi" w:cstheme="minorBidi"/>
          <w:color w:val="auto"/>
          <w:sz w:val="22"/>
          <w:szCs w:val="22"/>
        </w:rPr>
        <w:t>Le</w:t>
      </w:r>
      <w:r w:rsidR="76BB9691" w:rsidRPr="005678D5">
        <w:rPr>
          <w:rFonts w:asciiTheme="minorHAnsi" w:eastAsiaTheme="minorHAnsi" w:hAnsiTheme="minorHAnsi" w:cstheme="minorBidi"/>
          <w:color w:val="auto"/>
          <w:sz w:val="22"/>
          <w:szCs w:val="22"/>
        </w:rPr>
        <w:t xml:space="preserve"> c</w:t>
      </w:r>
      <w:r w:rsidR="61BBD755" w:rsidRPr="005678D5">
        <w:rPr>
          <w:rFonts w:asciiTheme="minorHAnsi" w:eastAsiaTheme="minorHAnsi" w:hAnsiTheme="minorHAnsi" w:cstheme="minorBidi"/>
          <w:color w:val="auto"/>
          <w:sz w:val="22"/>
          <w:szCs w:val="22"/>
        </w:rPr>
        <w:t xml:space="preserve">oût </w:t>
      </w:r>
      <w:r w:rsidR="24E790C5" w:rsidRPr="005678D5">
        <w:rPr>
          <w:rFonts w:asciiTheme="minorHAnsi" w:eastAsiaTheme="minorHAnsi" w:hAnsiTheme="minorHAnsi" w:cstheme="minorBidi"/>
          <w:color w:val="auto"/>
          <w:sz w:val="22"/>
          <w:szCs w:val="22"/>
        </w:rPr>
        <w:t xml:space="preserve">est </w:t>
      </w:r>
      <w:r w:rsidR="61BBD755" w:rsidRPr="005678D5">
        <w:rPr>
          <w:rFonts w:asciiTheme="minorHAnsi" w:eastAsiaTheme="minorHAnsi" w:hAnsiTheme="minorHAnsi" w:cstheme="minorBidi"/>
          <w:color w:val="auto"/>
          <w:sz w:val="22"/>
          <w:szCs w:val="22"/>
        </w:rPr>
        <w:t xml:space="preserve">estimé entre </w:t>
      </w:r>
      <w:r w:rsidR="00C668DE" w:rsidRPr="005678D5">
        <w:rPr>
          <w:rFonts w:asciiTheme="minorHAnsi" w:eastAsiaTheme="minorHAnsi" w:hAnsiTheme="minorHAnsi" w:cstheme="minorBidi"/>
          <w:color w:val="auto"/>
          <w:sz w:val="22"/>
          <w:szCs w:val="22"/>
        </w:rPr>
        <w:t>80</w:t>
      </w:r>
      <w:r w:rsidR="003877D5" w:rsidRPr="005678D5">
        <w:rPr>
          <w:rFonts w:asciiTheme="minorHAnsi" w:eastAsiaTheme="minorHAnsi" w:hAnsiTheme="minorHAnsi" w:cstheme="minorBidi"/>
          <w:color w:val="auto"/>
          <w:sz w:val="22"/>
          <w:szCs w:val="22"/>
        </w:rPr>
        <w:t>k€</w:t>
      </w:r>
      <w:r w:rsidR="61BBD755" w:rsidRPr="005678D5">
        <w:rPr>
          <w:rFonts w:asciiTheme="minorHAnsi" w:eastAsiaTheme="minorHAnsi" w:hAnsiTheme="minorHAnsi" w:cstheme="minorBidi"/>
          <w:color w:val="auto"/>
          <w:sz w:val="22"/>
          <w:szCs w:val="22"/>
        </w:rPr>
        <w:t xml:space="preserve"> et </w:t>
      </w:r>
      <w:r w:rsidR="00215986" w:rsidRPr="005678D5">
        <w:rPr>
          <w:rFonts w:asciiTheme="minorHAnsi" w:eastAsiaTheme="minorHAnsi" w:hAnsiTheme="minorHAnsi" w:cstheme="minorBidi"/>
          <w:color w:val="auto"/>
          <w:sz w:val="22"/>
          <w:szCs w:val="22"/>
        </w:rPr>
        <w:t>1</w:t>
      </w:r>
      <w:r w:rsidR="00C668DE" w:rsidRPr="005678D5">
        <w:rPr>
          <w:rFonts w:asciiTheme="minorHAnsi" w:eastAsiaTheme="minorHAnsi" w:hAnsiTheme="minorHAnsi" w:cstheme="minorBidi"/>
          <w:color w:val="auto"/>
          <w:sz w:val="22"/>
          <w:szCs w:val="22"/>
        </w:rPr>
        <w:t>0</w:t>
      </w:r>
      <w:r w:rsidR="00215986" w:rsidRPr="005678D5">
        <w:rPr>
          <w:rFonts w:asciiTheme="minorHAnsi" w:eastAsiaTheme="minorHAnsi" w:hAnsiTheme="minorHAnsi" w:cstheme="minorBidi"/>
          <w:color w:val="auto"/>
          <w:sz w:val="22"/>
          <w:szCs w:val="22"/>
        </w:rPr>
        <w:t>0</w:t>
      </w:r>
      <w:r w:rsidR="003877D5" w:rsidRPr="005678D5">
        <w:rPr>
          <w:rFonts w:asciiTheme="minorHAnsi" w:eastAsiaTheme="minorHAnsi" w:hAnsiTheme="minorHAnsi" w:cstheme="minorBidi"/>
          <w:color w:val="auto"/>
          <w:sz w:val="22"/>
          <w:szCs w:val="22"/>
        </w:rPr>
        <w:t>k€</w:t>
      </w:r>
      <w:r w:rsidR="61BBD755" w:rsidRPr="005678D5">
        <w:rPr>
          <w:rFonts w:asciiTheme="minorHAnsi" w:eastAsiaTheme="minorHAnsi" w:hAnsiTheme="minorHAnsi" w:cstheme="minorBidi"/>
          <w:color w:val="auto"/>
          <w:sz w:val="22"/>
          <w:szCs w:val="22"/>
        </w:rPr>
        <w:t>.</w:t>
      </w:r>
      <w:r w:rsidR="00752D5F" w:rsidRPr="005678D5">
        <w:rPr>
          <w:rFonts w:asciiTheme="minorHAnsi" w:eastAsiaTheme="minorHAnsi" w:hAnsiTheme="minorHAnsi" w:cstheme="minorBidi"/>
          <w:color w:val="auto"/>
          <w:sz w:val="22"/>
          <w:szCs w:val="22"/>
        </w:rPr>
        <w:t xml:space="preserve"> </w:t>
      </w:r>
      <w:r w:rsidR="00BB774E" w:rsidRPr="005678D5">
        <w:rPr>
          <w:rFonts w:asciiTheme="minorHAnsi" w:eastAsiaTheme="minorHAnsi" w:hAnsiTheme="minorHAnsi" w:cstheme="minorBidi"/>
          <w:color w:val="auto"/>
          <w:sz w:val="22"/>
          <w:szCs w:val="22"/>
        </w:rPr>
        <w:t>Il</w:t>
      </w:r>
      <w:r w:rsidR="00393C06" w:rsidRPr="005678D5">
        <w:rPr>
          <w:rFonts w:asciiTheme="minorHAnsi" w:eastAsiaTheme="minorHAnsi" w:hAnsiTheme="minorHAnsi" w:cstheme="minorBidi"/>
          <w:color w:val="auto"/>
          <w:sz w:val="22"/>
          <w:szCs w:val="22"/>
        </w:rPr>
        <w:t xml:space="preserve"> </w:t>
      </w:r>
      <w:r w:rsidR="6C07C752" w:rsidRPr="005678D5">
        <w:rPr>
          <w:rFonts w:asciiTheme="minorHAnsi" w:eastAsiaTheme="minorHAnsi" w:hAnsiTheme="minorHAnsi" w:cstheme="minorBidi"/>
          <w:color w:val="auto"/>
          <w:sz w:val="22"/>
          <w:szCs w:val="22"/>
        </w:rPr>
        <w:t xml:space="preserve">comprend l’identification exhaustive des gisements </w:t>
      </w:r>
      <w:r w:rsidR="6E06E36C" w:rsidRPr="005678D5">
        <w:rPr>
          <w:rFonts w:asciiTheme="minorHAnsi" w:eastAsiaTheme="minorHAnsi" w:hAnsiTheme="minorHAnsi" w:cstheme="minorBidi"/>
          <w:color w:val="auto"/>
          <w:sz w:val="22"/>
          <w:szCs w:val="22"/>
        </w:rPr>
        <w:t xml:space="preserve">ENR&amp;R </w:t>
      </w:r>
      <w:r w:rsidR="6C07C752" w:rsidRPr="005678D5">
        <w:rPr>
          <w:rFonts w:asciiTheme="minorHAnsi" w:eastAsiaTheme="minorHAnsi" w:hAnsiTheme="minorHAnsi" w:cstheme="minorBidi"/>
          <w:color w:val="auto"/>
          <w:sz w:val="22"/>
          <w:szCs w:val="22"/>
        </w:rPr>
        <w:t>au sein et à proximité du quartier</w:t>
      </w:r>
      <w:r w:rsidR="00FD1567" w:rsidRPr="005678D5">
        <w:rPr>
          <w:rFonts w:asciiTheme="minorHAnsi" w:eastAsiaTheme="minorHAnsi" w:hAnsiTheme="minorHAnsi" w:cstheme="minorBidi"/>
          <w:color w:val="auto"/>
          <w:sz w:val="22"/>
          <w:szCs w:val="22"/>
        </w:rPr>
        <w:t xml:space="preserve">, </w:t>
      </w:r>
      <w:r w:rsidR="6C07C752" w:rsidRPr="005678D5">
        <w:rPr>
          <w:rFonts w:asciiTheme="minorHAnsi" w:eastAsiaTheme="minorHAnsi" w:hAnsiTheme="minorHAnsi" w:cstheme="minorBidi"/>
          <w:color w:val="auto"/>
          <w:sz w:val="22"/>
          <w:szCs w:val="22"/>
        </w:rPr>
        <w:t>l’optimisation du mix énergétique</w:t>
      </w:r>
      <w:r w:rsidR="00FD1567" w:rsidRPr="005678D5">
        <w:rPr>
          <w:rFonts w:asciiTheme="minorHAnsi" w:eastAsiaTheme="minorHAnsi" w:hAnsiTheme="minorHAnsi" w:cstheme="minorBidi"/>
          <w:color w:val="auto"/>
          <w:sz w:val="22"/>
          <w:szCs w:val="22"/>
        </w:rPr>
        <w:t xml:space="preserve">, </w:t>
      </w:r>
      <w:r w:rsidR="008E259E" w:rsidRPr="005678D5">
        <w:rPr>
          <w:rFonts w:asciiTheme="minorHAnsi" w:eastAsiaTheme="minorHAnsi" w:hAnsiTheme="minorHAnsi" w:cstheme="minorBidi"/>
          <w:color w:val="auto"/>
          <w:sz w:val="22"/>
          <w:szCs w:val="22"/>
        </w:rPr>
        <w:t>et</w:t>
      </w:r>
      <w:r w:rsidR="2017321D" w:rsidRPr="005678D5">
        <w:rPr>
          <w:rFonts w:asciiTheme="minorHAnsi" w:eastAsiaTheme="minorHAnsi" w:hAnsiTheme="minorHAnsi" w:cstheme="minorBidi"/>
          <w:color w:val="auto"/>
          <w:sz w:val="22"/>
          <w:szCs w:val="22"/>
        </w:rPr>
        <w:t xml:space="preserve"> la s</w:t>
      </w:r>
      <w:r w:rsidR="730E5339" w:rsidRPr="005678D5">
        <w:rPr>
          <w:rFonts w:asciiTheme="minorHAnsi" w:eastAsiaTheme="minorHAnsi" w:hAnsiTheme="minorHAnsi" w:cstheme="minorBidi"/>
          <w:color w:val="auto"/>
          <w:sz w:val="22"/>
          <w:szCs w:val="22"/>
        </w:rPr>
        <w:t xml:space="preserve">tratégie thermique </w:t>
      </w:r>
      <w:r w:rsidR="008E259E" w:rsidRPr="005678D5">
        <w:rPr>
          <w:rFonts w:asciiTheme="minorHAnsi" w:eastAsiaTheme="minorHAnsi" w:hAnsiTheme="minorHAnsi" w:cstheme="minorBidi"/>
          <w:color w:val="auto"/>
          <w:sz w:val="22"/>
          <w:szCs w:val="22"/>
        </w:rPr>
        <w:t>&amp;</w:t>
      </w:r>
      <w:r w:rsidR="5B7CB769" w:rsidRPr="005678D5">
        <w:rPr>
          <w:rFonts w:asciiTheme="minorHAnsi" w:eastAsiaTheme="minorHAnsi" w:hAnsiTheme="minorHAnsi" w:cstheme="minorBidi"/>
          <w:color w:val="auto"/>
          <w:sz w:val="22"/>
          <w:szCs w:val="22"/>
        </w:rPr>
        <w:t xml:space="preserve"> électrique détaillée</w:t>
      </w:r>
      <w:r w:rsidR="008E259E" w:rsidRPr="005678D5">
        <w:rPr>
          <w:rFonts w:asciiTheme="minorHAnsi" w:eastAsiaTheme="minorHAnsi" w:hAnsiTheme="minorHAnsi" w:cstheme="minorBidi"/>
          <w:color w:val="auto"/>
          <w:sz w:val="22"/>
          <w:szCs w:val="22"/>
        </w:rPr>
        <w:t>.</w:t>
      </w:r>
    </w:p>
    <w:p w14:paraId="56FF1EC2" w14:textId="4115B78B" w:rsidR="003877D5" w:rsidRDefault="003877D5" w:rsidP="003805AD">
      <w:r w:rsidRPr="006B21B4">
        <w:rPr>
          <w:b/>
          <w:bCs/>
        </w:rPr>
        <w:t>Coût net moyen à la charge du porteur de projet : 5</w:t>
      </w:r>
      <w:r w:rsidR="001F4FEB">
        <w:rPr>
          <w:b/>
          <w:bCs/>
        </w:rPr>
        <w:t xml:space="preserve">4 </w:t>
      </w:r>
      <w:r w:rsidRPr="006B21B4">
        <w:rPr>
          <w:b/>
          <w:bCs/>
        </w:rPr>
        <w:t>k€</w:t>
      </w:r>
      <w:r>
        <w:rPr>
          <w:b/>
          <w:bCs/>
        </w:rPr>
        <w:t xml:space="preserve"> HT</w:t>
      </w:r>
    </w:p>
    <w:p w14:paraId="43779718" w14:textId="619F71F2" w:rsidR="008E259E" w:rsidRPr="006A1FE0" w:rsidRDefault="008E259E" w:rsidP="006A1FE0">
      <w:pPr>
        <w:spacing w:after="0"/>
        <w:rPr>
          <w:rFonts w:asciiTheme="majorHAnsi" w:eastAsiaTheme="majorEastAsia" w:hAnsiTheme="majorHAnsi" w:cstheme="majorBidi"/>
          <w:b/>
          <w:bCs/>
          <w:color w:val="2F5496" w:themeColor="accent1" w:themeShade="BF"/>
          <w:sz w:val="26"/>
          <w:szCs w:val="26"/>
        </w:rPr>
      </w:pPr>
      <w:r w:rsidRPr="006A1FE0">
        <w:rPr>
          <w:rFonts w:asciiTheme="majorHAnsi" w:eastAsiaTheme="majorEastAsia" w:hAnsiTheme="majorHAnsi" w:cstheme="majorBidi"/>
          <w:b/>
          <w:bCs/>
          <w:color w:val="2F5496" w:themeColor="accent1" w:themeShade="BF"/>
          <w:sz w:val="26"/>
          <w:szCs w:val="26"/>
        </w:rPr>
        <w:t xml:space="preserve">Accompagnement n°3 : </w:t>
      </w:r>
      <w:r w:rsidR="00DB100A" w:rsidRPr="006A1FE0">
        <w:rPr>
          <w:rFonts w:asciiTheme="majorHAnsi" w:eastAsiaTheme="majorEastAsia" w:hAnsiTheme="majorHAnsi" w:cstheme="majorBidi"/>
          <w:b/>
          <w:bCs/>
          <w:color w:val="2F5496" w:themeColor="accent1" w:themeShade="BF"/>
          <w:sz w:val="26"/>
          <w:szCs w:val="26"/>
        </w:rPr>
        <w:t>S</w:t>
      </w:r>
      <w:r w:rsidR="002456A5" w:rsidRPr="006A1FE0">
        <w:rPr>
          <w:rFonts w:asciiTheme="majorHAnsi" w:eastAsiaTheme="majorEastAsia" w:hAnsiTheme="majorHAnsi" w:cstheme="majorBidi"/>
          <w:b/>
          <w:bCs/>
          <w:color w:val="2F5496" w:themeColor="accent1" w:themeShade="BF"/>
          <w:sz w:val="26"/>
          <w:szCs w:val="26"/>
        </w:rPr>
        <w:t>tratégie de</w:t>
      </w:r>
      <w:r w:rsidR="008F6BD9" w:rsidRPr="006A1FE0">
        <w:rPr>
          <w:rFonts w:asciiTheme="majorHAnsi" w:eastAsiaTheme="majorEastAsia" w:hAnsiTheme="majorHAnsi" w:cstheme="majorBidi"/>
          <w:b/>
          <w:bCs/>
          <w:color w:val="2F5496" w:themeColor="accent1" w:themeShade="BF"/>
          <w:sz w:val="26"/>
          <w:szCs w:val="26"/>
        </w:rPr>
        <w:t xml:space="preserve"> rénovation énergétique d’un patrimoine </w:t>
      </w:r>
      <w:r w:rsidR="00ED1278">
        <w:rPr>
          <w:rFonts w:asciiTheme="majorHAnsi" w:eastAsiaTheme="majorEastAsia" w:hAnsiTheme="majorHAnsi" w:cstheme="majorBidi"/>
          <w:b/>
          <w:bCs/>
          <w:color w:val="2F5496" w:themeColor="accent1" w:themeShade="BF"/>
          <w:sz w:val="26"/>
          <w:szCs w:val="26"/>
        </w:rPr>
        <w:t xml:space="preserve">bâti </w:t>
      </w:r>
      <w:r w:rsidR="003805AD">
        <w:rPr>
          <w:rFonts w:asciiTheme="majorHAnsi" w:eastAsiaTheme="majorEastAsia" w:hAnsiTheme="majorHAnsi" w:cstheme="majorBidi"/>
          <w:b/>
          <w:bCs/>
          <w:color w:val="2F5496" w:themeColor="accent1" w:themeShade="BF"/>
          <w:sz w:val="26"/>
          <w:szCs w:val="26"/>
        </w:rPr>
        <w:t>tertiaire</w:t>
      </w:r>
      <w:r w:rsidR="003805AD" w:rsidRPr="006A1FE0">
        <w:rPr>
          <w:rFonts w:asciiTheme="majorHAnsi" w:eastAsiaTheme="majorEastAsia" w:hAnsiTheme="majorHAnsi" w:cstheme="majorBidi"/>
          <w:b/>
          <w:bCs/>
          <w:color w:val="2F5496" w:themeColor="accent1" w:themeShade="BF"/>
          <w:sz w:val="26"/>
          <w:szCs w:val="26"/>
        </w:rPr>
        <w:t xml:space="preserve"> </w:t>
      </w:r>
    </w:p>
    <w:p w14:paraId="038BB123" w14:textId="5D9924C9" w:rsidR="00B61EA0" w:rsidRDefault="008F6BD9" w:rsidP="006A1FE0">
      <w:pPr>
        <w:spacing w:after="0"/>
      </w:pPr>
      <w:r w:rsidRPr="005078C3">
        <w:t>L</w:t>
      </w:r>
      <w:r>
        <w:t xml:space="preserve">e coût total </w:t>
      </w:r>
      <w:r w:rsidRPr="00020A56">
        <w:t xml:space="preserve">est </w:t>
      </w:r>
      <w:r w:rsidR="007525D8">
        <w:t xml:space="preserve">estimé </w:t>
      </w:r>
      <w:r w:rsidRPr="00020A56">
        <w:rPr>
          <w:shd w:val="clear" w:color="auto" w:fill="FFFFFF"/>
        </w:rPr>
        <w:t>entre 1000 €HT et 2000 €HT par bâtiment</w:t>
      </w:r>
      <w:r w:rsidR="00CB5368">
        <w:rPr>
          <w:shd w:val="clear" w:color="auto" w:fill="FFFFFF"/>
        </w:rPr>
        <w:t xml:space="preserve">, soit généralement </w:t>
      </w:r>
      <w:r w:rsidRPr="00020A56">
        <w:rPr>
          <w:shd w:val="clear" w:color="auto" w:fill="FFFFFF"/>
        </w:rPr>
        <w:t xml:space="preserve">1000 €HT pour un bâtiment ayant une géométrie/architecture simple, </w:t>
      </w:r>
      <w:r w:rsidR="00CB5368">
        <w:rPr>
          <w:shd w:val="clear" w:color="auto" w:fill="FFFFFF"/>
        </w:rPr>
        <w:t xml:space="preserve">et </w:t>
      </w:r>
      <w:r w:rsidRPr="00020A56">
        <w:rPr>
          <w:shd w:val="clear" w:color="auto" w:fill="FFFFFF"/>
        </w:rPr>
        <w:t xml:space="preserve">jusqu’à </w:t>
      </w:r>
      <w:r w:rsidR="009610FA">
        <w:rPr>
          <w:shd w:val="clear" w:color="auto" w:fill="FFFFFF"/>
        </w:rPr>
        <w:t xml:space="preserve">environ </w:t>
      </w:r>
      <w:r w:rsidRPr="00020A56">
        <w:rPr>
          <w:shd w:val="clear" w:color="auto" w:fill="FFFFFF"/>
        </w:rPr>
        <w:t>2000</w:t>
      </w:r>
      <w:r>
        <w:rPr>
          <w:shd w:val="clear" w:color="auto" w:fill="FFFFFF"/>
        </w:rPr>
        <w:t> </w:t>
      </w:r>
      <w:r w:rsidRPr="00020A56">
        <w:rPr>
          <w:shd w:val="clear" w:color="auto" w:fill="FFFFFF"/>
        </w:rPr>
        <w:t>€HT pour des géométrie</w:t>
      </w:r>
      <w:r>
        <w:rPr>
          <w:shd w:val="clear" w:color="auto" w:fill="FFFFFF"/>
        </w:rPr>
        <w:t>s</w:t>
      </w:r>
      <w:r w:rsidRPr="00020A56">
        <w:rPr>
          <w:shd w:val="clear" w:color="auto" w:fill="FFFFFF"/>
        </w:rPr>
        <w:t>/architecture</w:t>
      </w:r>
      <w:r>
        <w:rPr>
          <w:shd w:val="clear" w:color="auto" w:fill="FFFFFF"/>
        </w:rPr>
        <w:t>s</w:t>
      </w:r>
      <w:r w:rsidRPr="00020A56">
        <w:rPr>
          <w:shd w:val="clear" w:color="auto" w:fill="FFFFFF"/>
        </w:rPr>
        <w:t xml:space="preserve"> complexes</w:t>
      </w:r>
      <w:r w:rsidR="009610FA">
        <w:rPr>
          <w:shd w:val="clear" w:color="auto" w:fill="FFFFFF"/>
        </w:rPr>
        <w:t>.</w:t>
      </w:r>
    </w:p>
    <w:p w14:paraId="0E3BF1F8" w14:textId="51B67126" w:rsidR="00CB5368" w:rsidRDefault="00CB5368" w:rsidP="00CB5368">
      <w:r w:rsidRPr="006B21B4">
        <w:rPr>
          <w:b/>
          <w:bCs/>
        </w:rPr>
        <w:t xml:space="preserve">Coût net à la charge du porteur de projet : </w:t>
      </w:r>
      <w:r w:rsidR="00727E0A">
        <w:rPr>
          <w:b/>
          <w:bCs/>
        </w:rPr>
        <w:t>30</w:t>
      </w:r>
      <w:r>
        <w:rPr>
          <w:b/>
          <w:bCs/>
        </w:rPr>
        <w:t xml:space="preserve"> </w:t>
      </w:r>
      <w:r w:rsidRPr="006B21B4">
        <w:rPr>
          <w:b/>
          <w:bCs/>
        </w:rPr>
        <w:t>k€</w:t>
      </w:r>
      <w:r>
        <w:rPr>
          <w:b/>
          <w:bCs/>
        </w:rPr>
        <w:t xml:space="preserve"> HT</w:t>
      </w:r>
      <w:r w:rsidR="008314D8">
        <w:rPr>
          <w:b/>
          <w:bCs/>
        </w:rPr>
        <w:t xml:space="preserve"> </w:t>
      </w:r>
      <w:r w:rsidR="008314D8" w:rsidRPr="006A1FE0">
        <w:t>pour 50 bâtiments de géométrie simple.</w:t>
      </w:r>
    </w:p>
    <w:p w14:paraId="4C346675" w14:textId="77777777" w:rsidR="00B41321" w:rsidRDefault="00B41321" w:rsidP="5D703CB4"/>
    <w:p w14:paraId="31BE78A5" w14:textId="7074D4D9" w:rsidR="00F818FB" w:rsidRPr="00644C08" w:rsidRDefault="00F818FB" w:rsidP="00F818FB">
      <w:pPr>
        <w:pStyle w:val="Titre1b"/>
      </w:pPr>
      <w:bookmarkStart w:id="149" w:name="_Toc195566610"/>
      <w:bookmarkStart w:id="150" w:name="_Toc195566647"/>
      <w:bookmarkStart w:id="151" w:name="_Toc195605006"/>
      <w:bookmarkStart w:id="152" w:name="_Toc195605203"/>
      <w:bookmarkStart w:id="153" w:name="_Toc195605218"/>
      <w:bookmarkStart w:id="154" w:name="_Toc195605328"/>
      <w:bookmarkStart w:id="155" w:name="_Toc201050377"/>
      <w:bookmarkEnd w:id="149"/>
      <w:bookmarkEnd w:id="150"/>
      <w:bookmarkEnd w:id="151"/>
      <w:bookmarkEnd w:id="152"/>
      <w:bookmarkEnd w:id="153"/>
      <w:bookmarkEnd w:id="154"/>
      <w:r w:rsidRPr="5D703CB4">
        <w:lastRenderedPageBreak/>
        <w:t xml:space="preserve">Processus </w:t>
      </w:r>
      <w:r>
        <w:t>de sélection</w:t>
      </w:r>
      <w:bookmarkEnd w:id="155"/>
    </w:p>
    <w:p w14:paraId="73271B98" w14:textId="77777777" w:rsidR="00F818FB" w:rsidRDefault="00F818FB" w:rsidP="00F818FB">
      <w:r>
        <w:t xml:space="preserve">Le processus de l’AMI est organisé en plusieurs étapes : le dépôt des dossiers, l’évaluation et la sélection des dossiers et la contractualisation. </w:t>
      </w:r>
    </w:p>
    <w:p w14:paraId="3E5A8543" w14:textId="77777777" w:rsidR="00F818FB" w:rsidRPr="00911A1F" w:rsidRDefault="00F818FB" w:rsidP="00F818FB">
      <w:pPr>
        <w:pStyle w:val="Titre2"/>
        <w:numPr>
          <w:ilvl w:val="0"/>
          <w:numId w:val="48"/>
        </w:numPr>
        <w:rPr>
          <w:b/>
          <w:bCs/>
          <w:i/>
          <w:iCs/>
        </w:rPr>
      </w:pPr>
      <w:r w:rsidRPr="00911A1F">
        <w:rPr>
          <w:b/>
          <w:bCs/>
          <w:i/>
          <w:iCs/>
        </w:rPr>
        <w:t>Dépôt des dossiers de candidatures</w:t>
      </w:r>
    </w:p>
    <w:p w14:paraId="6D19FCE7" w14:textId="685D72C7" w:rsidR="007E70E7" w:rsidRDefault="007E70E7" w:rsidP="007E70E7">
      <w:pPr>
        <w:pStyle w:val="Paragraphedeliste"/>
        <w:keepNext/>
      </w:pPr>
      <w:r>
        <w:t>Les renseignements sur cet AMI peuvent être obtenus auprès</w:t>
      </w:r>
      <w:r w:rsidR="0055377D">
        <w:t xml:space="preserve"> </w:t>
      </w:r>
      <w:r>
        <w:t>d’</w:t>
      </w:r>
      <w:proofErr w:type="spellStart"/>
      <w:r>
        <w:t>Efficacity</w:t>
      </w:r>
      <w:proofErr w:type="spellEnd"/>
      <w:r>
        <w:t xml:space="preserve"> via le mail </w:t>
      </w:r>
      <w:hyperlink r:id="rId20" w:history="1">
        <w:r w:rsidRPr="00606EFC">
          <w:rPr>
            <w:rStyle w:val="Lienhypertexte"/>
          </w:rPr>
          <w:t>gestion_ami@efficacity.com</w:t>
        </w:r>
      </w:hyperlink>
      <w:r>
        <w:t xml:space="preserve"> avec pour objet : « Renseignements AMI </w:t>
      </w:r>
      <w:proofErr w:type="spellStart"/>
      <w:r w:rsidR="008B4CCA">
        <w:t>Tenerrdis</w:t>
      </w:r>
      <w:proofErr w:type="spellEnd"/>
      <w:r w:rsidR="0055377D">
        <w:t xml:space="preserve"> &amp; </w:t>
      </w:r>
      <w:proofErr w:type="spellStart"/>
      <w:r w:rsidR="0055377D">
        <w:t>Efficacity</w:t>
      </w:r>
      <w:proofErr w:type="spellEnd"/>
      <w:r w:rsidR="008B4CCA">
        <w:t xml:space="preserve"> </w:t>
      </w:r>
      <w:r>
        <w:t>».</w:t>
      </w:r>
    </w:p>
    <w:p w14:paraId="52F74AB9" w14:textId="41D04F05" w:rsidR="008B4CCA" w:rsidRDefault="007E70E7" w:rsidP="008B4CCA">
      <w:pPr>
        <w:pStyle w:val="Paragraphedeliste"/>
      </w:pPr>
      <w:r>
        <w:t xml:space="preserve">Les candidatures doivent être adressées sous forme électronique par mail à </w:t>
      </w:r>
      <w:hyperlink r:id="rId21" w:history="1">
        <w:r w:rsidRPr="00606EFC">
          <w:rPr>
            <w:rStyle w:val="Lienhypertexte"/>
          </w:rPr>
          <w:t>gestion_ami@efficacity.com</w:t>
        </w:r>
      </w:hyperlink>
      <w:r>
        <w:t xml:space="preserve"> avec pour objet : « Candidature </w:t>
      </w:r>
      <w:r w:rsidR="0088285D">
        <w:t xml:space="preserve">AMI </w:t>
      </w:r>
      <w:proofErr w:type="spellStart"/>
      <w:r w:rsidR="008B4CCA">
        <w:t>Tenerrdis</w:t>
      </w:r>
      <w:proofErr w:type="spellEnd"/>
      <w:r w:rsidR="008B4CCA">
        <w:t xml:space="preserve"> &amp; </w:t>
      </w:r>
      <w:proofErr w:type="spellStart"/>
      <w:r w:rsidR="008B4CCA">
        <w:t>Efficacity</w:t>
      </w:r>
      <w:proofErr w:type="spellEnd"/>
      <w:r w:rsidR="008B4CCA">
        <w:t> ».</w:t>
      </w:r>
    </w:p>
    <w:p w14:paraId="6A7D3E20" w14:textId="77777777" w:rsidR="008B4CCA" w:rsidRDefault="008B4CCA" w:rsidP="008B4CCA">
      <w:pPr>
        <w:pStyle w:val="Paragraphedeliste"/>
      </w:pPr>
    </w:p>
    <w:p w14:paraId="5D9F6A73" w14:textId="73FA7591" w:rsidR="00F818FB" w:rsidRDefault="00F818FB" w:rsidP="00674EE6">
      <w:pPr>
        <w:pStyle w:val="Paragraphedeliste"/>
        <w:ind w:left="360"/>
      </w:pPr>
      <w:r>
        <w:t>Les partenaires de l’AMI s’assurent que les documents transmis soient soumis à la plus stricte confidentialité et ne soient communiqués que dans le cadre de l’expertise et de la gouvernance de l’AMI.</w:t>
      </w:r>
    </w:p>
    <w:p w14:paraId="47C3A10F" w14:textId="77777777" w:rsidR="00F818FB" w:rsidRPr="00911A1F" w:rsidRDefault="00F818FB" w:rsidP="00F818FB">
      <w:pPr>
        <w:pStyle w:val="Titre2"/>
        <w:numPr>
          <w:ilvl w:val="0"/>
          <w:numId w:val="48"/>
        </w:numPr>
        <w:rPr>
          <w:b/>
          <w:bCs/>
          <w:i/>
          <w:iCs/>
        </w:rPr>
      </w:pPr>
      <w:r w:rsidRPr="00911A1F">
        <w:rPr>
          <w:b/>
          <w:bCs/>
          <w:i/>
          <w:iCs/>
        </w:rPr>
        <w:t>Contenu de la candidature</w:t>
      </w:r>
    </w:p>
    <w:p w14:paraId="4D2BC976" w14:textId="77777777" w:rsidR="007100C7" w:rsidRDefault="00F818FB" w:rsidP="00F818FB">
      <w:pPr>
        <w:keepNext/>
        <w:rPr>
          <w:b/>
          <w:bCs/>
        </w:rPr>
      </w:pPr>
      <w:r w:rsidRPr="00FD5D83">
        <w:rPr>
          <w:b/>
          <w:bCs/>
        </w:rPr>
        <w:t>La candidature s’appuie sur</w:t>
      </w:r>
      <w:r w:rsidR="007100C7">
        <w:rPr>
          <w:b/>
          <w:bCs/>
        </w:rPr>
        <w:t> :</w:t>
      </w:r>
    </w:p>
    <w:p w14:paraId="370689C7" w14:textId="244740A6" w:rsidR="00F818FB" w:rsidRPr="006A1FE0" w:rsidRDefault="007100C7" w:rsidP="007100C7">
      <w:pPr>
        <w:pStyle w:val="Paragraphedeliste"/>
        <w:ind w:left="708"/>
      </w:pPr>
      <w:r w:rsidRPr="006A1FE0">
        <w:t>- U</w:t>
      </w:r>
      <w:r w:rsidR="00F818FB" w:rsidRPr="006A1FE0">
        <w:t>n 2-pages (cf. modèle en annexe 1)</w:t>
      </w:r>
    </w:p>
    <w:p w14:paraId="058B1EB3" w14:textId="77777777" w:rsidR="00F818FB" w:rsidRPr="006A1FE0" w:rsidRDefault="00F818FB" w:rsidP="00F818FB">
      <w:pPr>
        <w:pStyle w:val="Paragraphedeliste"/>
        <w:ind w:left="708"/>
      </w:pPr>
      <w:r w:rsidRPr="006A1FE0">
        <w:t>- Une lettre d’engagement (cf. modèle en annexe 2)</w:t>
      </w:r>
    </w:p>
    <w:p w14:paraId="495E4FE9" w14:textId="77777777" w:rsidR="00F818FB" w:rsidRPr="00911A1F" w:rsidRDefault="00F818FB" w:rsidP="00F818FB">
      <w:pPr>
        <w:pStyle w:val="Titre2"/>
        <w:numPr>
          <w:ilvl w:val="0"/>
          <w:numId w:val="48"/>
        </w:numPr>
        <w:rPr>
          <w:b/>
          <w:bCs/>
          <w:i/>
          <w:iCs/>
        </w:rPr>
      </w:pPr>
      <w:r w:rsidRPr="00911A1F">
        <w:rPr>
          <w:b/>
          <w:bCs/>
          <w:i/>
          <w:iCs/>
        </w:rPr>
        <w:t>Décisions et contractualisation</w:t>
      </w:r>
    </w:p>
    <w:p w14:paraId="226C79C8" w14:textId="77777777" w:rsidR="00E91288" w:rsidRDefault="00F818FB" w:rsidP="00F818FB">
      <w:pPr>
        <w:keepNext/>
      </w:pPr>
      <w:r>
        <w:t>Les dossiers de candidature seront étudiés au fur et à mesure de leur dépôt</w:t>
      </w:r>
      <w:r w:rsidR="00E91288">
        <w:t>.</w:t>
      </w:r>
    </w:p>
    <w:p w14:paraId="422C8B6A" w14:textId="4E7DC8B4" w:rsidR="00F818FB" w:rsidRDefault="00F818FB" w:rsidP="00F818FB">
      <w:pPr>
        <w:keepNext/>
      </w:pPr>
      <w:proofErr w:type="spellStart"/>
      <w:r>
        <w:t>Efficacity</w:t>
      </w:r>
      <w:proofErr w:type="spellEnd"/>
      <w:r>
        <w:t xml:space="preserve"> organisera un entretien préliminaire avec le porteur de projet afin d'évaluer la pertinence et la faisabilité de l'</w:t>
      </w:r>
      <w:r w:rsidR="00E91288">
        <w:t>accompagnement</w:t>
      </w:r>
      <w:r>
        <w:t xml:space="preserve">. En cas d'éléments manquants ou incomplets, cet échange permettra de préciser le périmètre des travaux à mener, </w:t>
      </w:r>
      <w:r w:rsidR="001F610D">
        <w:t xml:space="preserve">leur coût et leur </w:t>
      </w:r>
      <w:r>
        <w:t>calendrier opérationnel.</w:t>
      </w:r>
    </w:p>
    <w:p w14:paraId="41ED3F51" w14:textId="77777777" w:rsidR="00F818FB" w:rsidRDefault="00F818FB" w:rsidP="00F818FB">
      <w:pPr>
        <w:keepNext/>
      </w:pPr>
      <w:r>
        <w:t xml:space="preserve">La contractualisation se fera sous la forme d’un contrat de partenariat R&amp;D signé entre </w:t>
      </w:r>
      <w:proofErr w:type="spellStart"/>
      <w:r>
        <w:t>Efficacity</w:t>
      </w:r>
      <w:proofErr w:type="spellEnd"/>
      <w:r>
        <w:t xml:space="preserve"> et le porteur de projet, partenariat qui précisera les engagements de chacun.</w:t>
      </w:r>
    </w:p>
    <w:p w14:paraId="65ED5F6F" w14:textId="77777777" w:rsidR="00FC00B9" w:rsidRDefault="00FC00B9">
      <w:pPr>
        <w:rPr>
          <w:b/>
          <w:bCs/>
          <w:color w:val="2F5496" w:themeColor="accent1" w:themeShade="BF"/>
          <w:sz w:val="32"/>
          <w:szCs w:val="32"/>
        </w:rPr>
      </w:pPr>
      <w:r>
        <w:br w:type="page"/>
      </w:r>
    </w:p>
    <w:p w14:paraId="066E0AF6" w14:textId="16A8D483" w:rsidR="00A82C10" w:rsidRDefault="00A82C10" w:rsidP="00B61D3C">
      <w:pPr>
        <w:pStyle w:val="Titre1b"/>
      </w:pPr>
      <w:bookmarkStart w:id="156" w:name="_Toc201050378"/>
      <w:r>
        <w:lastRenderedPageBreak/>
        <w:t>Annexes</w:t>
      </w:r>
      <w:bookmarkStart w:id="157" w:name="_Toc121152292"/>
      <w:bookmarkEnd w:id="156"/>
    </w:p>
    <w:p w14:paraId="1FC72823" w14:textId="7FB5647A" w:rsidR="003457F1" w:rsidRPr="006278D6" w:rsidRDefault="003457F1" w:rsidP="00B61D3C">
      <w:pPr>
        <w:pStyle w:val="Titre1"/>
        <w:numPr>
          <w:ilvl w:val="0"/>
          <w:numId w:val="57"/>
        </w:numPr>
      </w:pPr>
      <w:bookmarkStart w:id="158" w:name="_Toc201050379"/>
      <w:r w:rsidRPr="006278D6">
        <w:t>Modèle pour le 2</w:t>
      </w:r>
      <w:r w:rsidR="00E47D2E">
        <w:t>-</w:t>
      </w:r>
      <w:r w:rsidRPr="006278D6">
        <w:t>pages de la candidature</w:t>
      </w:r>
      <w:bookmarkEnd w:id="157"/>
      <w:bookmarkEnd w:id="158"/>
    </w:p>
    <w:p w14:paraId="365B9AB6" w14:textId="77777777" w:rsidR="003457F1" w:rsidRDefault="003457F1" w:rsidP="003457F1"/>
    <w:tbl>
      <w:tblPr>
        <w:tblStyle w:val="Grilledutableau"/>
        <w:tblW w:w="0" w:type="auto"/>
        <w:tblLook w:val="04A0" w:firstRow="1" w:lastRow="0" w:firstColumn="1" w:lastColumn="0" w:noHBand="0" w:noVBand="1"/>
      </w:tblPr>
      <w:tblGrid>
        <w:gridCol w:w="2547"/>
        <w:gridCol w:w="6515"/>
      </w:tblGrid>
      <w:tr w:rsidR="003457F1" w:rsidRPr="005B348D" w14:paraId="772FDEA1" w14:textId="77777777" w:rsidTr="00650989">
        <w:tc>
          <w:tcPr>
            <w:tcW w:w="2547" w:type="dxa"/>
          </w:tcPr>
          <w:p w14:paraId="734B0358" w14:textId="77777777" w:rsidR="003457F1" w:rsidRPr="005B348D" w:rsidRDefault="003457F1" w:rsidP="00650989">
            <w:pPr>
              <w:rPr>
                <w:b/>
                <w:bCs/>
                <w:sz w:val="20"/>
                <w:szCs w:val="20"/>
              </w:rPr>
            </w:pPr>
            <w:r w:rsidRPr="005B348D">
              <w:rPr>
                <w:b/>
                <w:bCs/>
                <w:sz w:val="20"/>
                <w:szCs w:val="20"/>
              </w:rPr>
              <w:t>Nom du projet</w:t>
            </w:r>
          </w:p>
        </w:tc>
        <w:tc>
          <w:tcPr>
            <w:tcW w:w="6515" w:type="dxa"/>
          </w:tcPr>
          <w:p w14:paraId="1FCC2EE6" w14:textId="77777777" w:rsidR="003457F1" w:rsidRPr="005B348D" w:rsidRDefault="003457F1" w:rsidP="00650989">
            <w:pPr>
              <w:rPr>
                <w:sz w:val="20"/>
                <w:szCs w:val="20"/>
              </w:rPr>
            </w:pPr>
          </w:p>
        </w:tc>
      </w:tr>
      <w:tr w:rsidR="003457F1" w:rsidRPr="005B348D" w14:paraId="01FE9A04" w14:textId="77777777" w:rsidTr="00650989">
        <w:tc>
          <w:tcPr>
            <w:tcW w:w="2547" w:type="dxa"/>
          </w:tcPr>
          <w:p w14:paraId="027CC5B8" w14:textId="77777777" w:rsidR="003457F1" w:rsidRPr="005B348D" w:rsidRDefault="003457F1" w:rsidP="00807AB1">
            <w:pPr>
              <w:jc w:val="left"/>
              <w:rPr>
                <w:b/>
                <w:bCs/>
                <w:sz w:val="20"/>
                <w:szCs w:val="20"/>
              </w:rPr>
            </w:pPr>
            <w:r w:rsidRPr="005B348D">
              <w:rPr>
                <w:b/>
                <w:bCs/>
                <w:sz w:val="20"/>
                <w:szCs w:val="20"/>
              </w:rPr>
              <w:t>Localisation (ville(s) et région)</w:t>
            </w:r>
          </w:p>
        </w:tc>
        <w:tc>
          <w:tcPr>
            <w:tcW w:w="6515" w:type="dxa"/>
          </w:tcPr>
          <w:p w14:paraId="07B9E7CF" w14:textId="77777777" w:rsidR="003457F1" w:rsidRPr="005B348D" w:rsidRDefault="003457F1" w:rsidP="00650989">
            <w:pPr>
              <w:rPr>
                <w:sz w:val="20"/>
                <w:szCs w:val="20"/>
              </w:rPr>
            </w:pPr>
          </w:p>
        </w:tc>
      </w:tr>
      <w:tr w:rsidR="00DB100A" w:rsidRPr="005B348D" w14:paraId="2F03ABD6" w14:textId="77777777" w:rsidTr="00650989">
        <w:tc>
          <w:tcPr>
            <w:tcW w:w="2547" w:type="dxa"/>
          </w:tcPr>
          <w:p w14:paraId="28BDC017" w14:textId="23D4EDB0" w:rsidR="00DB100A" w:rsidRPr="005B348D" w:rsidRDefault="00DB100A" w:rsidP="00807AB1">
            <w:pPr>
              <w:jc w:val="left"/>
              <w:rPr>
                <w:b/>
                <w:bCs/>
                <w:sz w:val="20"/>
                <w:szCs w:val="20"/>
              </w:rPr>
            </w:pPr>
            <w:r w:rsidRPr="005B348D">
              <w:rPr>
                <w:b/>
                <w:bCs/>
                <w:sz w:val="20"/>
                <w:szCs w:val="20"/>
              </w:rPr>
              <w:t xml:space="preserve">Type de projet </w:t>
            </w:r>
            <w:r w:rsidRPr="005B348D">
              <w:rPr>
                <w:sz w:val="20"/>
                <w:szCs w:val="20"/>
              </w:rPr>
              <w:t xml:space="preserve">(Schéma Directeur Réseau de Chaleur et de Froid Urbain, Stratégie énergétique d’un quartier, Stratégie de rénovation énergétique d’un patrimoine </w:t>
            </w:r>
            <w:r w:rsidR="00E47D2E" w:rsidRPr="005B348D">
              <w:rPr>
                <w:sz w:val="20"/>
                <w:szCs w:val="20"/>
              </w:rPr>
              <w:t>tertiaire</w:t>
            </w:r>
            <w:r w:rsidRPr="005B348D">
              <w:rPr>
                <w:sz w:val="20"/>
                <w:szCs w:val="20"/>
              </w:rPr>
              <w:t>)</w:t>
            </w:r>
          </w:p>
        </w:tc>
        <w:tc>
          <w:tcPr>
            <w:tcW w:w="6515" w:type="dxa"/>
          </w:tcPr>
          <w:p w14:paraId="127F0C33" w14:textId="77777777" w:rsidR="00DB100A" w:rsidRPr="005B348D" w:rsidRDefault="00DB100A" w:rsidP="00650989">
            <w:pPr>
              <w:rPr>
                <w:sz w:val="20"/>
                <w:szCs w:val="20"/>
              </w:rPr>
            </w:pPr>
          </w:p>
        </w:tc>
      </w:tr>
      <w:tr w:rsidR="003457F1" w:rsidRPr="005B348D" w14:paraId="5AD07208" w14:textId="77777777" w:rsidTr="00650989">
        <w:tc>
          <w:tcPr>
            <w:tcW w:w="2547" w:type="dxa"/>
          </w:tcPr>
          <w:p w14:paraId="1F673D33" w14:textId="306C02C8" w:rsidR="003457F1" w:rsidRPr="005B348D" w:rsidRDefault="003457F1" w:rsidP="00807AB1">
            <w:pPr>
              <w:jc w:val="left"/>
              <w:rPr>
                <w:b/>
                <w:bCs/>
                <w:sz w:val="20"/>
                <w:szCs w:val="20"/>
              </w:rPr>
            </w:pPr>
            <w:r w:rsidRPr="005B348D">
              <w:rPr>
                <w:b/>
                <w:bCs/>
                <w:sz w:val="20"/>
                <w:szCs w:val="20"/>
              </w:rPr>
              <w:t>Dimensions du projet</w:t>
            </w:r>
            <w:r w:rsidR="00036106" w:rsidRPr="005B348D">
              <w:rPr>
                <w:b/>
                <w:bCs/>
                <w:sz w:val="20"/>
                <w:szCs w:val="20"/>
              </w:rPr>
              <w:t xml:space="preserve"> </w:t>
            </w:r>
            <w:r w:rsidR="00036106" w:rsidRPr="005B348D">
              <w:rPr>
                <w:sz w:val="20"/>
                <w:szCs w:val="20"/>
              </w:rPr>
              <w:t>(</w:t>
            </w:r>
            <w:r w:rsidR="00807AB1" w:rsidRPr="005B348D">
              <w:rPr>
                <w:sz w:val="20"/>
                <w:szCs w:val="20"/>
              </w:rPr>
              <w:t xml:space="preserve">selon type d’accompagnement : </w:t>
            </w:r>
            <w:r w:rsidR="00036106" w:rsidRPr="005B348D">
              <w:rPr>
                <w:sz w:val="20"/>
                <w:szCs w:val="20"/>
              </w:rPr>
              <w:t xml:space="preserve">surface de l’opération, </w:t>
            </w:r>
            <w:r w:rsidR="00807AB1" w:rsidRPr="005B348D">
              <w:rPr>
                <w:sz w:val="20"/>
                <w:szCs w:val="20"/>
              </w:rPr>
              <w:t>nombre de bâtiments</w:t>
            </w:r>
            <w:r w:rsidR="00036106" w:rsidRPr="005B348D">
              <w:rPr>
                <w:sz w:val="20"/>
                <w:szCs w:val="20"/>
              </w:rPr>
              <w:t>, m</w:t>
            </w:r>
            <w:r w:rsidR="00036106" w:rsidRPr="005B348D">
              <w:rPr>
                <w:sz w:val="20"/>
                <w:szCs w:val="20"/>
                <w:vertAlign w:val="superscript"/>
              </w:rPr>
              <w:t>2</w:t>
            </w:r>
            <w:r w:rsidR="00036106" w:rsidRPr="005B348D">
              <w:rPr>
                <w:sz w:val="20"/>
                <w:szCs w:val="20"/>
              </w:rPr>
              <w:t xml:space="preserve"> construits ou rénovés</w:t>
            </w:r>
            <w:r w:rsidR="00DB100A" w:rsidRPr="005B348D">
              <w:rPr>
                <w:sz w:val="20"/>
                <w:szCs w:val="20"/>
              </w:rPr>
              <w:t>, programmation en m² par activité : logements, bureaux, commerces, équipements publics, industries</w:t>
            </w:r>
            <w:r w:rsidR="00036106" w:rsidRPr="005B348D">
              <w:rPr>
                <w:sz w:val="20"/>
                <w:szCs w:val="20"/>
              </w:rPr>
              <w:t>)</w:t>
            </w:r>
          </w:p>
        </w:tc>
        <w:tc>
          <w:tcPr>
            <w:tcW w:w="6515" w:type="dxa"/>
          </w:tcPr>
          <w:p w14:paraId="74102BE3" w14:textId="77777777" w:rsidR="003457F1" w:rsidRPr="005B348D" w:rsidRDefault="003457F1" w:rsidP="00650989">
            <w:pPr>
              <w:rPr>
                <w:sz w:val="20"/>
                <w:szCs w:val="20"/>
              </w:rPr>
            </w:pPr>
          </w:p>
          <w:p w14:paraId="56A38920" w14:textId="77777777" w:rsidR="00036106" w:rsidRPr="005B348D" w:rsidRDefault="00036106" w:rsidP="00650989">
            <w:pPr>
              <w:rPr>
                <w:sz w:val="20"/>
                <w:szCs w:val="20"/>
              </w:rPr>
            </w:pPr>
          </w:p>
        </w:tc>
      </w:tr>
      <w:tr w:rsidR="003457F1" w:rsidRPr="005B348D" w14:paraId="5F15803A" w14:textId="77777777" w:rsidTr="00682A03">
        <w:trPr>
          <w:trHeight w:val="1630"/>
        </w:trPr>
        <w:tc>
          <w:tcPr>
            <w:tcW w:w="2547" w:type="dxa"/>
          </w:tcPr>
          <w:p w14:paraId="59F350B8" w14:textId="79F32D1E" w:rsidR="0007070B" w:rsidRPr="005B348D" w:rsidRDefault="003457F1" w:rsidP="00807AB1">
            <w:pPr>
              <w:jc w:val="left"/>
              <w:rPr>
                <w:b/>
                <w:bCs/>
                <w:sz w:val="20"/>
                <w:szCs w:val="20"/>
              </w:rPr>
            </w:pPr>
            <w:r w:rsidRPr="005B348D">
              <w:rPr>
                <w:b/>
                <w:bCs/>
                <w:sz w:val="20"/>
                <w:szCs w:val="20"/>
              </w:rPr>
              <w:t xml:space="preserve">Description </w:t>
            </w:r>
            <w:r w:rsidR="003670B2" w:rsidRPr="005B348D">
              <w:rPr>
                <w:b/>
                <w:bCs/>
                <w:sz w:val="20"/>
                <w:szCs w:val="20"/>
              </w:rPr>
              <w:t xml:space="preserve">synthétique </w:t>
            </w:r>
            <w:r w:rsidRPr="005B348D">
              <w:rPr>
                <w:b/>
                <w:bCs/>
                <w:sz w:val="20"/>
                <w:szCs w:val="20"/>
              </w:rPr>
              <w:t>du projet</w:t>
            </w:r>
          </w:p>
          <w:p w14:paraId="07AE8C7E" w14:textId="77777777" w:rsidR="003457F1" w:rsidRPr="005B348D" w:rsidRDefault="003457F1" w:rsidP="00807AB1">
            <w:pPr>
              <w:jc w:val="left"/>
              <w:rPr>
                <w:sz w:val="20"/>
                <w:szCs w:val="20"/>
              </w:rPr>
            </w:pPr>
          </w:p>
        </w:tc>
        <w:tc>
          <w:tcPr>
            <w:tcW w:w="6515" w:type="dxa"/>
          </w:tcPr>
          <w:p w14:paraId="4E50839B" w14:textId="77777777" w:rsidR="003457F1" w:rsidRPr="005B348D" w:rsidRDefault="003457F1" w:rsidP="00650989">
            <w:pPr>
              <w:rPr>
                <w:sz w:val="20"/>
                <w:szCs w:val="20"/>
              </w:rPr>
            </w:pPr>
          </w:p>
          <w:p w14:paraId="01D5B63E" w14:textId="77777777" w:rsidR="003457F1" w:rsidRPr="005B348D" w:rsidRDefault="003457F1" w:rsidP="00650989">
            <w:pPr>
              <w:rPr>
                <w:sz w:val="20"/>
                <w:szCs w:val="20"/>
              </w:rPr>
            </w:pPr>
          </w:p>
          <w:p w14:paraId="7EBD0F55" w14:textId="77777777" w:rsidR="003457F1" w:rsidRPr="005B348D" w:rsidRDefault="003457F1" w:rsidP="00650989">
            <w:pPr>
              <w:rPr>
                <w:sz w:val="20"/>
                <w:szCs w:val="20"/>
              </w:rPr>
            </w:pPr>
          </w:p>
          <w:p w14:paraId="6D9D7336" w14:textId="77777777" w:rsidR="00F50EFB" w:rsidRPr="005B348D" w:rsidRDefault="00F50EFB" w:rsidP="00650989">
            <w:pPr>
              <w:rPr>
                <w:sz w:val="20"/>
                <w:szCs w:val="20"/>
              </w:rPr>
            </w:pPr>
          </w:p>
          <w:p w14:paraId="2B1FBA25" w14:textId="77777777" w:rsidR="00F50EFB" w:rsidRPr="005B348D" w:rsidRDefault="00F50EFB" w:rsidP="00650989">
            <w:pPr>
              <w:rPr>
                <w:sz w:val="20"/>
                <w:szCs w:val="20"/>
              </w:rPr>
            </w:pPr>
          </w:p>
          <w:p w14:paraId="35C3A796" w14:textId="77777777" w:rsidR="00F50EFB" w:rsidRPr="005B348D" w:rsidRDefault="00F50EFB" w:rsidP="00650989">
            <w:pPr>
              <w:rPr>
                <w:sz w:val="20"/>
                <w:szCs w:val="20"/>
              </w:rPr>
            </w:pPr>
          </w:p>
          <w:p w14:paraId="745F136E" w14:textId="77777777" w:rsidR="00F50EFB" w:rsidRPr="005B348D" w:rsidRDefault="00F50EFB" w:rsidP="00650989">
            <w:pPr>
              <w:rPr>
                <w:sz w:val="20"/>
                <w:szCs w:val="20"/>
              </w:rPr>
            </w:pPr>
          </w:p>
          <w:p w14:paraId="12A18B37" w14:textId="77777777" w:rsidR="00F50EFB" w:rsidRPr="005B348D" w:rsidRDefault="00F50EFB" w:rsidP="00650989">
            <w:pPr>
              <w:rPr>
                <w:sz w:val="20"/>
                <w:szCs w:val="20"/>
              </w:rPr>
            </w:pPr>
          </w:p>
          <w:p w14:paraId="36023388" w14:textId="77777777" w:rsidR="003457F1" w:rsidRPr="005B348D" w:rsidRDefault="003457F1" w:rsidP="00650989">
            <w:pPr>
              <w:rPr>
                <w:sz w:val="20"/>
                <w:szCs w:val="20"/>
              </w:rPr>
            </w:pPr>
          </w:p>
          <w:p w14:paraId="322437C2" w14:textId="77777777" w:rsidR="00F50EFB" w:rsidRPr="005B348D" w:rsidRDefault="00F50EFB" w:rsidP="00650989">
            <w:pPr>
              <w:rPr>
                <w:sz w:val="20"/>
                <w:szCs w:val="20"/>
              </w:rPr>
            </w:pPr>
          </w:p>
          <w:p w14:paraId="56A7FD1F" w14:textId="77777777" w:rsidR="00F50EFB" w:rsidRPr="005B348D" w:rsidRDefault="00F50EFB" w:rsidP="00650989">
            <w:pPr>
              <w:rPr>
                <w:sz w:val="20"/>
                <w:szCs w:val="20"/>
              </w:rPr>
            </w:pPr>
          </w:p>
          <w:p w14:paraId="5EEE3CD8" w14:textId="77777777" w:rsidR="00F50EFB" w:rsidRPr="005B348D" w:rsidRDefault="00F50EFB" w:rsidP="00650989">
            <w:pPr>
              <w:rPr>
                <w:sz w:val="20"/>
                <w:szCs w:val="20"/>
              </w:rPr>
            </w:pPr>
          </w:p>
          <w:p w14:paraId="0D7FB85C" w14:textId="77777777" w:rsidR="003457F1" w:rsidRPr="005B348D" w:rsidRDefault="003457F1" w:rsidP="00650989">
            <w:pPr>
              <w:rPr>
                <w:sz w:val="20"/>
                <w:szCs w:val="20"/>
              </w:rPr>
            </w:pPr>
          </w:p>
          <w:p w14:paraId="77D04DA0" w14:textId="77777777" w:rsidR="003457F1" w:rsidRPr="005B348D" w:rsidRDefault="003457F1" w:rsidP="00650989">
            <w:pPr>
              <w:rPr>
                <w:sz w:val="20"/>
                <w:szCs w:val="20"/>
              </w:rPr>
            </w:pPr>
          </w:p>
          <w:p w14:paraId="47D8B145" w14:textId="77777777" w:rsidR="003457F1" w:rsidRPr="005B348D" w:rsidRDefault="003457F1" w:rsidP="00650989">
            <w:pPr>
              <w:rPr>
                <w:sz w:val="20"/>
                <w:szCs w:val="20"/>
              </w:rPr>
            </w:pPr>
          </w:p>
        </w:tc>
      </w:tr>
      <w:tr w:rsidR="009D23D7" w:rsidRPr="005B348D" w14:paraId="5173518A" w14:textId="77777777" w:rsidTr="000C581F">
        <w:trPr>
          <w:trHeight w:val="1046"/>
        </w:trPr>
        <w:tc>
          <w:tcPr>
            <w:tcW w:w="2547" w:type="dxa"/>
          </w:tcPr>
          <w:p w14:paraId="137A94CB" w14:textId="77777777" w:rsidR="009D23D7" w:rsidRDefault="00C20C15" w:rsidP="00807AB1">
            <w:pPr>
              <w:jc w:val="left"/>
              <w:rPr>
                <w:sz w:val="20"/>
                <w:szCs w:val="20"/>
              </w:rPr>
            </w:pPr>
            <w:r w:rsidRPr="005B348D">
              <w:rPr>
                <w:b/>
                <w:bCs/>
                <w:sz w:val="20"/>
                <w:szCs w:val="20"/>
              </w:rPr>
              <w:t>Etat d’</w:t>
            </w:r>
            <w:r w:rsidR="0092177B" w:rsidRPr="005B348D">
              <w:rPr>
                <w:b/>
                <w:bCs/>
                <w:sz w:val="20"/>
                <w:szCs w:val="20"/>
              </w:rPr>
              <w:t>avancement</w:t>
            </w:r>
            <w:r w:rsidRPr="005B348D">
              <w:rPr>
                <w:b/>
                <w:bCs/>
                <w:sz w:val="20"/>
                <w:szCs w:val="20"/>
              </w:rPr>
              <w:t xml:space="preserve"> du projet</w:t>
            </w:r>
            <w:r w:rsidR="003670B2" w:rsidRPr="005B348D">
              <w:rPr>
                <w:b/>
                <w:bCs/>
                <w:sz w:val="20"/>
                <w:szCs w:val="20"/>
              </w:rPr>
              <w:t xml:space="preserve"> </w:t>
            </w:r>
            <w:r w:rsidR="003670B2" w:rsidRPr="005B348D">
              <w:rPr>
                <w:sz w:val="20"/>
                <w:szCs w:val="20"/>
              </w:rPr>
              <w:t xml:space="preserve">(préciser </w:t>
            </w:r>
            <w:r w:rsidR="003D5EAE" w:rsidRPr="005B348D">
              <w:rPr>
                <w:sz w:val="20"/>
                <w:szCs w:val="20"/>
              </w:rPr>
              <w:t xml:space="preserve">si </w:t>
            </w:r>
            <w:r w:rsidR="003A0D64" w:rsidRPr="005B348D">
              <w:rPr>
                <w:sz w:val="20"/>
                <w:szCs w:val="20"/>
              </w:rPr>
              <w:t xml:space="preserve">le programme définitif </w:t>
            </w:r>
            <w:r w:rsidR="00F94BBD" w:rsidRPr="005B348D">
              <w:rPr>
                <w:sz w:val="20"/>
                <w:szCs w:val="20"/>
              </w:rPr>
              <w:t>a</w:t>
            </w:r>
            <w:r w:rsidR="003A0D64" w:rsidRPr="005B348D">
              <w:rPr>
                <w:sz w:val="20"/>
                <w:szCs w:val="20"/>
              </w:rPr>
              <w:t xml:space="preserve"> </w:t>
            </w:r>
            <w:r w:rsidR="003670B2" w:rsidRPr="005B348D">
              <w:rPr>
                <w:sz w:val="20"/>
                <w:szCs w:val="20"/>
              </w:rPr>
              <w:t>été arrêté</w:t>
            </w:r>
            <w:r w:rsidR="003A0D64" w:rsidRPr="005B348D">
              <w:rPr>
                <w:sz w:val="20"/>
                <w:szCs w:val="20"/>
              </w:rPr>
              <w:t>, ou à quelle date il le ser</w:t>
            </w:r>
            <w:r w:rsidR="00F94BBD" w:rsidRPr="005B348D">
              <w:rPr>
                <w:sz w:val="20"/>
                <w:szCs w:val="20"/>
              </w:rPr>
              <w:t>a</w:t>
            </w:r>
            <w:r w:rsidR="00AC33A0" w:rsidRPr="005B348D">
              <w:rPr>
                <w:sz w:val="20"/>
                <w:szCs w:val="20"/>
              </w:rPr>
              <w:t xml:space="preserve"> ; préciser </w:t>
            </w:r>
            <w:r w:rsidR="003D5EAE" w:rsidRPr="005B348D">
              <w:rPr>
                <w:sz w:val="20"/>
                <w:szCs w:val="20"/>
              </w:rPr>
              <w:t xml:space="preserve">si le plan masse a été arrêté, </w:t>
            </w:r>
            <w:r w:rsidR="003E444F" w:rsidRPr="005B348D">
              <w:rPr>
                <w:sz w:val="20"/>
                <w:szCs w:val="20"/>
              </w:rPr>
              <w:t>ou à quelle date il le sera</w:t>
            </w:r>
            <w:r w:rsidR="00AC33A0" w:rsidRPr="005B348D">
              <w:rPr>
                <w:sz w:val="20"/>
                <w:szCs w:val="20"/>
              </w:rPr>
              <w:t>)</w:t>
            </w:r>
            <w:r w:rsidR="003670B2" w:rsidRPr="005B348D">
              <w:rPr>
                <w:sz w:val="20"/>
                <w:szCs w:val="20"/>
              </w:rPr>
              <w:t xml:space="preserve"> </w:t>
            </w:r>
          </w:p>
          <w:p w14:paraId="6EFF5A84" w14:textId="77777777" w:rsidR="005B348D" w:rsidRDefault="005B348D" w:rsidP="00807AB1">
            <w:pPr>
              <w:jc w:val="left"/>
              <w:rPr>
                <w:b/>
                <w:bCs/>
                <w:sz w:val="20"/>
                <w:szCs w:val="20"/>
              </w:rPr>
            </w:pPr>
          </w:p>
          <w:p w14:paraId="24D1EB55" w14:textId="77777777" w:rsidR="005B348D" w:rsidRDefault="005B348D" w:rsidP="00807AB1">
            <w:pPr>
              <w:jc w:val="left"/>
              <w:rPr>
                <w:b/>
                <w:bCs/>
                <w:sz w:val="20"/>
                <w:szCs w:val="20"/>
              </w:rPr>
            </w:pPr>
          </w:p>
          <w:p w14:paraId="763F5A13" w14:textId="77777777" w:rsidR="005B348D" w:rsidRDefault="005B348D" w:rsidP="00807AB1">
            <w:pPr>
              <w:jc w:val="left"/>
              <w:rPr>
                <w:b/>
                <w:bCs/>
                <w:sz w:val="20"/>
                <w:szCs w:val="20"/>
              </w:rPr>
            </w:pPr>
          </w:p>
          <w:p w14:paraId="0D9CF81B" w14:textId="77777777" w:rsidR="005B348D" w:rsidRDefault="005B348D" w:rsidP="00807AB1">
            <w:pPr>
              <w:jc w:val="left"/>
              <w:rPr>
                <w:b/>
                <w:bCs/>
                <w:sz w:val="20"/>
                <w:szCs w:val="20"/>
              </w:rPr>
            </w:pPr>
          </w:p>
          <w:p w14:paraId="0B47B5E1" w14:textId="77777777" w:rsidR="005B348D" w:rsidRDefault="005B348D" w:rsidP="00807AB1">
            <w:pPr>
              <w:jc w:val="left"/>
              <w:rPr>
                <w:b/>
                <w:bCs/>
                <w:sz w:val="20"/>
                <w:szCs w:val="20"/>
              </w:rPr>
            </w:pPr>
          </w:p>
          <w:p w14:paraId="0A8CE6CC" w14:textId="45842FB2" w:rsidR="005B348D" w:rsidRPr="005B348D" w:rsidRDefault="005B348D" w:rsidP="00807AB1">
            <w:pPr>
              <w:jc w:val="left"/>
              <w:rPr>
                <w:b/>
                <w:bCs/>
                <w:sz w:val="20"/>
                <w:szCs w:val="20"/>
              </w:rPr>
            </w:pPr>
          </w:p>
        </w:tc>
        <w:tc>
          <w:tcPr>
            <w:tcW w:w="6515" w:type="dxa"/>
          </w:tcPr>
          <w:p w14:paraId="4B7B37E5" w14:textId="77777777" w:rsidR="009D23D7" w:rsidRPr="005B348D" w:rsidRDefault="009D23D7" w:rsidP="009D23D7">
            <w:pPr>
              <w:rPr>
                <w:sz w:val="20"/>
                <w:szCs w:val="20"/>
              </w:rPr>
            </w:pPr>
          </w:p>
          <w:p w14:paraId="511C1DDD" w14:textId="77777777" w:rsidR="009D23D7" w:rsidRPr="005B348D" w:rsidRDefault="009D23D7" w:rsidP="009D23D7">
            <w:pPr>
              <w:rPr>
                <w:sz w:val="20"/>
                <w:szCs w:val="20"/>
              </w:rPr>
            </w:pPr>
          </w:p>
          <w:p w14:paraId="5A7EE711" w14:textId="77777777" w:rsidR="009D23D7" w:rsidRPr="005B348D" w:rsidRDefault="009D23D7" w:rsidP="00650989">
            <w:pPr>
              <w:rPr>
                <w:sz w:val="20"/>
                <w:szCs w:val="20"/>
              </w:rPr>
            </w:pPr>
          </w:p>
        </w:tc>
      </w:tr>
      <w:tr w:rsidR="003457F1" w:rsidRPr="005B348D" w14:paraId="3AED414E" w14:textId="77777777" w:rsidTr="00650989">
        <w:tc>
          <w:tcPr>
            <w:tcW w:w="2547" w:type="dxa"/>
          </w:tcPr>
          <w:p w14:paraId="4AD6D6E4" w14:textId="087BFD7F" w:rsidR="003457F1" w:rsidRPr="005B348D" w:rsidRDefault="00A722AC" w:rsidP="00807AB1">
            <w:pPr>
              <w:jc w:val="left"/>
              <w:rPr>
                <w:b/>
                <w:bCs/>
                <w:sz w:val="20"/>
                <w:szCs w:val="20"/>
              </w:rPr>
            </w:pPr>
            <w:r w:rsidRPr="005B348D">
              <w:rPr>
                <w:b/>
                <w:bCs/>
                <w:sz w:val="20"/>
                <w:szCs w:val="20"/>
              </w:rPr>
              <w:lastRenderedPageBreak/>
              <w:t>M</w:t>
            </w:r>
            <w:r w:rsidR="00567D31" w:rsidRPr="005B348D">
              <w:rPr>
                <w:b/>
                <w:bCs/>
                <w:sz w:val="20"/>
                <w:szCs w:val="20"/>
              </w:rPr>
              <w:t>oti</w:t>
            </w:r>
            <w:r w:rsidR="00F62372" w:rsidRPr="005B348D">
              <w:rPr>
                <w:b/>
                <w:bCs/>
                <w:sz w:val="20"/>
                <w:szCs w:val="20"/>
              </w:rPr>
              <w:t>vations</w:t>
            </w:r>
            <w:r w:rsidR="00A07C70" w:rsidRPr="005B348D">
              <w:rPr>
                <w:b/>
                <w:bCs/>
                <w:sz w:val="20"/>
                <w:szCs w:val="20"/>
              </w:rPr>
              <w:t xml:space="preserve"> </w:t>
            </w:r>
            <w:r w:rsidR="00A07C70" w:rsidRPr="005B348D">
              <w:rPr>
                <w:sz w:val="20"/>
                <w:szCs w:val="20"/>
              </w:rPr>
              <w:t>(</w:t>
            </w:r>
            <w:r w:rsidR="003E444F" w:rsidRPr="005B348D">
              <w:rPr>
                <w:sz w:val="20"/>
                <w:szCs w:val="20"/>
              </w:rPr>
              <w:t>indiqu</w:t>
            </w:r>
            <w:r w:rsidR="000B742C" w:rsidRPr="005B348D">
              <w:rPr>
                <w:sz w:val="20"/>
                <w:szCs w:val="20"/>
              </w:rPr>
              <w:t xml:space="preserve">er, </w:t>
            </w:r>
            <w:r w:rsidR="00A07C70" w:rsidRPr="005B348D">
              <w:rPr>
                <w:sz w:val="20"/>
                <w:szCs w:val="20"/>
              </w:rPr>
              <w:t>en</w:t>
            </w:r>
            <w:r w:rsidRPr="005B348D">
              <w:rPr>
                <w:sz w:val="20"/>
                <w:szCs w:val="20"/>
              </w:rPr>
              <w:t xml:space="preserve"> quelques lignes, pourquoi vous souhaitez </w:t>
            </w:r>
            <w:r w:rsidR="00C2279B" w:rsidRPr="005B348D">
              <w:rPr>
                <w:sz w:val="20"/>
                <w:szCs w:val="20"/>
              </w:rPr>
              <w:t>être accompagné</w:t>
            </w:r>
            <w:r w:rsidR="00A07C70" w:rsidRPr="005B348D">
              <w:rPr>
                <w:sz w:val="20"/>
                <w:szCs w:val="20"/>
              </w:rPr>
              <w:t>)</w:t>
            </w:r>
            <w:r w:rsidR="00A07C70" w:rsidRPr="005B348D">
              <w:rPr>
                <w:b/>
                <w:bCs/>
                <w:sz w:val="20"/>
                <w:szCs w:val="20"/>
              </w:rPr>
              <w:t xml:space="preserve"> </w:t>
            </w:r>
          </w:p>
        </w:tc>
        <w:tc>
          <w:tcPr>
            <w:tcW w:w="6515" w:type="dxa"/>
          </w:tcPr>
          <w:p w14:paraId="2EFEBEC6" w14:textId="77777777" w:rsidR="003457F1" w:rsidRPr="005B348D" w:rsidRDefault="003457F1" w:rsidP="00650989">
            <w:pPr>
              <w:rPr>
                <w:sz w:val="20"/>
                <w:szCs w:val="20"/>
              </w:rPr>
            </w:pPr>
          </w:p>
          <w:p w14:paraId="7DE97284" w14:textId="77777777" w:rsidR="003457F1" w:rsidRPr="005B348D" w:rsidRDefault="003457F1" w:rsidP="00650989">
            <w:pPr>
              <w:rPr>
                <w:sz w:val="20"/>
                <w:szCs w:val="20"/>
              </w:rPr>
            </w:pPr>
          </w:p>
          <w:p w14:paraId="7FDB21D1" w14:textId="77777777" w:rsidR="003457F1" w:rsidRPr="005B348D" w:rsidRDefault="003457F1" w:rsidP="00650989">
            <w:pPr>
              <w:rPr>
                <w:sz w:val="20"/>
                <w:szCs w:val="20"/>
              </w:rPr>
            </w:pPr>
          </w:p>
          <w:p w14:paraId="14AD5679" w14:textId="77777777" w:rsidR="003457F1" w:rsidRPr="005B348D" w:rsidRDefault="003457F1" w:rsidP="00650989">
            <w:pPr>
              <w:rPr>
                <w:sz w:val="20"/>
                <w:szCs w:val="20"/>
              </w:rPr>
            </w:pPr>
          </w:p>
          <w:p w14:paraId="58DB2A0F" w14:textId="77777777" w:rsidR="003457F1" w:rsidRPr="005B348D" w:rsidRDefault="003457F1" w:rsidP="00650989">
            <w:pPr>
              <w:rPr>
                <w:sz w:val="20"/>
                <w:szCs w:val="20"/>
              </w:rPr>
            </w:pPr>
          </w:p>
          <w:p w14:paraId="0D05B19B" w14:textId="77777777" w:rsidR="003457F1" w:rsidRPr="005B348D" w:rsidRDefault="003457F1" w:rsidP="00650989">
            <w:pPr>
              <w:rPr>
                <w:sz w:val="20"/>
                <w:szCs w:val="20"/>
              </w:rPr>
            </w:pPr>
          </w:p>
          <w:p w14:paraId="2E7B4D25" w14:textId="77777777" w:rsidR="003457F1" w:rsidRPr="005B348D" w:rsidRDefault="003457F1" w:rsidP="00650989">
            <w:pPr>
              <w:rPr>
                <w:sz w:val="20"/>
                <w:szCs w:val="20"/>
              </w:rPr>
            </w:pPr>
          </w:p>
          <w:p w14:paraId="4B4B4302" w14:textId="77777777" w:rsidR="003457F1" w:rsidRPr="005B348D" w:rsidRDefault="003457F1" w:rsidP="00650989">
            <w:pPr>
              <w:rPr>
                <w:sz w:val="20"/>
                <w:szCs w:val="20"/>
              </w:rPr>
            </w:pPr>
          </w:p>
          <w:p w14:paraId="215670E8" w14:textId="77777777" w:rsidR="003457F1" w:rsidRPr="005B348D" w:rsidRDefault="003457F1" w:rsidP="00650989">
            <w:pPr>
              <w:rPr>
                <w:sz w:val="20"/>
                <w:szCs w:val="20"/>
              </w:rPr>
            </w:pPr>
          </w:p>
          <w:p w14:paraId="0C362B35" w14:textId="77777777" w:rsidR="003457F1" w:rsidRPr="005B348D" w:rsidRDefault="003457F1" w:rsidP="00650989">
            <w:pPr>
              <w:rPr>
                <w:sz w:val="20"/>
                <w:szCs w:val="20"/>
              </w:rPr>
            </w:pPr>
          </w:p>
          <w:p w14:paraId="15244934" w14:textId="77777777" w:rsidR="003457F1" w:rsidRPr="005B348D" w:rsidRDefault="003457F1" w:rsidP="00650989">
            <w:pPr>
              <w:rPr>
                <w:sz w:val="20"/>
                <w:szCs w:val="20"/>
              </w:rPr>
            </w:pPr>
          </w:p>
          <w:p w14:paraId="2C19052B" w14:textId="77777777" w:rsidR="003457F1" w:rsidRPr="005B348D" w:rsidRDefault="003457F1" w:rsidP="00650989">
            <w:pPr>
              <w:rPr>
                <w:sz w:val="20"/>
                <w:szCs w:val="20"/>
              </w:rPr>
            </w:pPr>
          </w:p>
          <w:p w14:paraId="56E7FBB7" w14:textId="77777777" w:rsidR="003457F1" w:rsidRPr="005B348D" w:rsidRDefault="003457F1" w:rsidP="00650989">
            <w:pPr>
              <w:rPr>
                <w:sz w:val="20"/>
                <w:szCs w:val="20"/>
              </w:rPr>
            </w:pPr>
          </w:p>
          <w:p w14:paraId="1CB0850F" w14:textId="77777777" w:rsidR="003457F1" w:rsidRPr="005B348D" w:rsidRDefault="003457F1" w:rsidP="00650989">
            <w:pPr>
              <w:rPr>
                <w:sz w:val="20"/>
                <w:szCs w:val="20"/>
              </w:rPr>
            </w:pPr>
          </w:p>
        </w:tc>
      </w:tr>
      <w:tr w:rsidR="003457F1" w:rsidRPr="005B348D" w14:paraId="7EC8C021" w14:textId="77777777" w:rsidTr="00650989">
        <w:tc>
          <w:tcPr>
            <w:tcW w:w="2547" w:type="dxa"/>
          </w:tcPr>
          <w:p w14:paraId="3AEF114C" w14:textId="77777777" w:rsidR="003457F1" w:rsidRPr="005B348D" w:rsidRDefault="003457F1" w:rsidP="00807AB1">
            <w:pPr>
              <w:jc w:val="left"/>
              <w:rPr>
                <w:b/>
                <w:bCs/>
                <w:sz w:val="20"/>
                <w:szCs w:val="20"/>
              </w:rPr>
            </w:pPr>
            <w:r w:rsidRPr="005B348D">
              <w:rPr>
                <w:b/>
                <w:bCs/>
                <w:sz w:val="20"/>
                <w:szCs w:val="20"/>
              </w:rPr>
              <w:t>Site web du projet</w:t>
            </w:r>
          </w:p>
        </w:tc>
        <w:tc>
          <w:tcPr>
            <w:tcW w:w="6515" w:type="dxa"/>
          </w:tcPr>
          <w:p w14:paraId="007760C9" w14:textId="77777777" w:rsidR="003457F1" w:rsidRPr="005B348D" w:rsidRDefault="003457F1" w:rsidP="00650989">
            <w:pPr>
              <w:rPr>
                <w:sz w:val="20"/>
                <w:szCs w:val="20"/>
              </w:rPr>
            </w:pPr>
          </w:p>
        </w:tc>
      </w:tr>
      <w:tr w:rsidR="00F32481" w:rsidRPr="005B348D" w14:paraId="5791E54B" w14:textId="77777777" w:rsidTr="00650989">
        <w:tc>
          <w:tcPr>
            <w:tcW w:w="2547" w:type="dxa"/>
          </w:tcPr>
          <w:p w14:paraId="095EDEDE" w14:textId="34C923D0" w:rsidR="00F32481" w:rsidRPr="005B348D" w:rsidRDefault="00300BDF" w:rsidP="00807AB1">
            <w:pPr>
              <w:jc w:val="left"/>
              <w:rPr>
                <w:b/>
                <w:bCs/>
                <w:sz w:val="20"/>
                <w:szCs w:val="20"/>
              </w:rPr>
            </w:pPr>
            <w:r w:rsidRPr="005B348D">
              <w:rPr>
                <w:b/>
                <w:bCs/>
                <w:sz w:val="20"/>
                <w:szCs w:val="20"/>
              </w:rPr>
              <w:t xml:space="preserve">Présence d’un </w:t>
            </w:r>
            <w:r w:rsidR="00E83C05" w:rsidRPr="005B348D">
              <w:rPr>
                <w:b/>
                <w:bCs/>
                <w:sz w:val="20"/>
                <w:szCs w:val="20"/>
              </w:rPr>
              <w:t xml:space="preserve">AMO environnement </w:t>
            </w:r>
            <w:r w:rsidR="000B742C" w:rsidRPr="005B348D">
              <w:rPr>
                <w:b/>
                <w:bCs/>
                <w:sz w:val="20"/>
                <w:szCs w:val="20"/>
              </w:rPr>
              <w:t xml:space="preserve">ou énergie </w:t>
            </w:r>
            <w:r w:rsidRPr="005B348D">
              <w:rPr>
                <w:sz w:val="20"/>
                <w:szCs w:val="20"/>
              </w:rPr>
              <w:t>(</w:t>
            </w:r>
            <w:r w:rsidR="0092177B" w:rsidRPr="005B348D">
              <w:rPr>
                <w:sz w:val="20"/>
                <w:szCs w:val="20"/>
              </w:rPr>
              <w:t>préciser le</w:t>
            </w:r>
            <w:r w:rsidR="0063615E" w:rsidRPr="005B348D">
              <w:rPr>
                <w:sz w:val="20"/>
                <w:szCs w:val="20"/>
              </w:rPr>
              <w:t xml:space="preserve"> nom le cas échéant)</w:t>
            </w:r>
          </w:p>
        </w:tc>
        <w:tc>
          <w:tcPr>
            <w:tcW w:w="6515" w:type="dxa"/>
          </w:tcPr>
          <w:p w14:paraId="1798AF83" w14:textId="77777777" w:rsidR="00F32481" w:rsidRPr="005B348D" w:rsidRDefault="00F32481" w:rsidP="00650989">
            <w:pPr>
              <w:rPr>
                <w:sz w:val="20"/>
                <w:szCs w:val="20"/>
              </w:rPr>
            </w:pPr>
          </w:p>
        </w:tc>
      </w:tr>
      <w:tr w:rsidR="00E83C05" w:rsidRPr="005B348D" w14:paraId="416E7A3A" w14:textId="77777777" w:rsidTr="00650989">
        <w:tc>
          <w:tcPr>
            <w:tcW w:w="2547" w:type="dxa"/>
          </w:tcPr>
          <w:p w14:paraId="7B4A3CC9" w14:textId="1E8CAF99" w:rsidR="00E83C05" w:rsidRPr="005B348D" w:rsidRDefault="00402D79" w:rsidP="00807AB1">
            <w:pPr>
              <w:jc w:val="left"/>
              <w:rPr>
                <w:b/>
                <w:bCs/>
                <w:sz w:val="20"/>
                <w:szCs w:val="20"/>
              </w:rPr>
            </w:pPr>
            <w:r w:rsidRPr="005B348D">
              <w:rPr>
                <w:b/>
                <w:bCs/>
                <w:sz w:val="20"/>
                <w:szCs w:val="20"/>
              </w:rPr>
              <w:t xml:space="preserve">Début de </w:t>
            </w:r>
            <w:r w:rsidR="00E01DBA" w:rsidRPr="005B348D">
              <w:rPr>
                <w:b/>
                <w:bCs/>
                <w:sz w:val="20"/>
                <w:szCs w:val="20"/>
              </w:rPr>
              <w:t xml:space="preserve">l’accompagnement </w:t>
            </w:r>
            <w:r w:rsidRPr="005B348D">
              <w:rPr>
                <w:b/>
                <w:bCs/>
                <w:sz w:val="20"/>
                <w:szCs w:val="20"/>
              </w:rPr>
              <w:t xml:space="preserve">souhaité </w:t>
            </w:r>
          </w:p>
        </w:tc>
        <w:tc>
          <w:tcPr>
            <w:tcW w:w="6515" w:type="dxa"/>
          </w:tcPr>
          <w:p w14:paraId="6A0AF539" w14:textId="77777777" w:rsidR="00E83C05" w:rsidRPr="005B348D" w:rsidRDefault="00E83C05" w:rsidP="00650989">
            <w:pPr>
              <w:rPr>
                <w:sz w:val="20"/>
                <w:szCs w:val="20"/>
              </w:rPr>
            </w:pPr>
          </w:p>
        </w:tc>
      </w:tr>
      <w:tr w:rsidR="00E83C05" w:rsidRPr="005B348D" w14:paraId="40B3CEA9" w14:textId="77777777" w:rsidTr="00650989">
        <w:tc>
          <w:tcPr>
            <w:tcW w:w="2547" w:type="dxa"/>
          </w:tcPr>
          <w:p w14:paraId="0CE9E77B" w14:textId="4285102D" w:rsidR="00E83C05" w:rsidRPr="005B348D" w:rsidRDefault="0092177B" w:rsidP="00807AB1">
            <w:pPr>
              <w:jc w:val="left"/>
              <w:rPr>
                <w:b/>
                <w:bCs/>
                <w:sz w:val="20"/>
                <w:szCs w:val="20"/>
              </w:rPr>
            </w:pPr>
            <w:r w:rsidRPr="005B348D">
              <w:rPr>
                <w:b/>
                <w:bCs/>
                <w:sz w:val="20"/>
                <w:szCs w:val="20"/>
              </w:rPr>
              <w:t>Contact(s) principal</w:t>
            </w:r>
            <w:r w:rsidR="00E64B05" w:rsidRPr="005B348D">
              <w:rPr>
                <w:b/>
                <w:bCs/>
                <w:sz w:val="20"/>
                <w:szCs w:val="20"/>
              </w:rPr>
              <w:t xml:space="preserve"> </w:t>
            </w:r>
          </w:p>
        </w:tc>
        <w:tc>
          <w:tcPr>
            <w:tcW w:w="6515" w:type="dxa"/>
          </w:tcPr>
          <w:p w14:paraId="04620DB0" w14:textId="77777777" w:rsidR="00E83C05" w:rsidRPr="005B348D" w:rsidRDefault="00E83C05" w:rsidP="00650989">
            <w:pPr>
              <w:rPr>
                <w:sz w:val="20"/>
                <w:szCs w:val="20"/>
              </w:rPr>
            </w:pPr>
          </w:p>
        </w:tc>
      </w:tr>
    </w:tbl>
    <w:p w14:paraId="20E365CD" w14:textId="77777777" w:rsidR="004F5DD7" w:rsidRDefault="004F5DD7">
      <w:pPr>
        <w:rPr>
          <w:rFonts w:asciiTheme="majorHAnsi" w:eastAsiaTheme="majorEastAsia" w:hAnsiTheme="majorHAnsi" w:cstheme="majorBidi"/>
          <w:color w:val="2F5496" w:themeColor="accent1" w:themeShade="BF"/>
          <w:sz w:val="32"/>
          <w:szCs w:val="32"/>
        </w:rPr>
      </w:pPr>
      <w:bookmarkStart w:id="159" w:name="_Toc121152293"/>
      <w:r>
        <w:br w:type="page"/>
      </w:r>
    </w:p>
    <w:p w14:paraId="1CBEFE70" w14:textId="30B1F751" w:rsidR="004F5DD7" w:rsidRDefault="004F5DD7" w:rsidP="00D25211">
      <w:pPr>
        <w:pStyle w:val="Titre1"/>
      </w:pPr>
      <w:r>
        <w:lastRenderedPageBreak/>
        <w:t> </w:t>
      </w:r>
      <w:bookmarkStart w:id="160" w:name="_Toc201050380"/>
      <w:r>
        <w:t>Modèle de lettre d’engagement</w:t>
      </w:r>
      <w:bookmarkEnd w:id="159"/>
      <w:bookmarkEnd w:id="160"/>
    </w:p>
    <w:p w14:paraId="6633C6A8" w14:textId="53475506" w:rsidR="004F5DD7" w:rsidRPr="00EB3909" w:rsidRDefault="00EB3909" w:rsidP="00EB3909">
      <w:pPr>
        <w:jc w:val="center"/>
      </w:pPr>
      <w:r>
        <w:t xml:space="preserve">  </w:t>
      </w:r>
      <w:r w:rsidRPr="5D703CB4">
        <w:rPr>
          <w:noProof/>
        </w:rPr>
        <w:t xml:space="preserve">       </w:t>
      </w:r>
    </w:p>
    <w:p w14:paraId="6B590F2B" w14:textId="77777777" w:rsidR="004F5DD7" w:rsidRPr="005448E0" w:rsidRDefault="004F5DD7" w:rsidP="004F5DD7">
      <w:pPr>
        <w:rPr>
          <w:b/>
          <w:bCs/>
          <w:sz w:val="28"/>
          <w:szCs w:val="28"/>
        </w:rPr>
      </w:pPr>
      <w:r w:rsidRPr="005448E0">
        <w:rPr>
          <w:b/>
          <w:bCs/>
          <w:sz w:val="28"/>
          <w:szCs w:val="28"/>
        </w:rPr>
        <w:t>Lettre d’engagement au stade du dépôt des candidatures</w:t>
      </w:r>
    </w:p>
    <w:p w14:paraId="52A7D34A" w14:textId="19D88E9C" w:rsidR="004F5DD7" w:rsidRDefault="004F5DD7" w:rsidP="004F5DD7"/>
    <w:p w14:paraId="0B61A2AA" w14:textId="77777777" w:rsidR="004F5DD7" w:rsidRDefault="004F5DD7" w:rsidP="004F5DD7">
      <w:r>
        <w:t>Nom du projet : …………………………………………………………………………………………………………………………………</w:t>
      </w:r>
    </w:p>
    <w:p w14:paraId="3BAA12FF" w14:textId="77777777" w:rsidR="004F5DD7" w:rsidRDefault="004F5DD7" w:rsidP="004F5DD7">
      <w:r>
        <w:t>Localisation : ……………………………………………………………………………………………………………………………………..</w:t>
      </w:r>
    </w:p>
    <w:p w14:paraId="06A7A62B" w14:textId="77777777" w:rsidR="004F5DD7" w:rsidRDefault="004F5DD7" w:rsidP="004F5DD7">
      <w:r>
        <w:t>Nom et statut du candidat : ………………………………………………………………………………………………………………</w:t>
      </w:r>
    </w:p>
    <w:p w14:paraId="31BF9413" w14:textId="62B90E0C" w:rsidR="00B95CCA" w:rsidRDefault="00B95CCA" w:rsidP="004F5DD7">
      <w:r>
        <w:t xml:space="preserve">Type d’accompagnement </w:t>
      </w:r>
      <w:r w:rsidR="00F930B2">
        <w:t>souhaité</w:t>
      </w:r>
      <w:r w:rsidR="00D823ED">
        <w:t xml:space="preserve"> dans le cadre de l’</w:t>
      </w:r>
      <w:r w:rsidR="00D823ED" w:rsidRPr="00D823ED">
        <w:rPr>
          <w:b/>
          <w:bCs/>
        </w:rPr>
        <w:t xml:space="preserve">AMI </w:t>
      </w:r>
      <w:proofErr w:type="spellStart"/>
      <w:r w:rsidR="00F94BBD">
        <w:rPr>
          <w:b/>
          <w:bCs/>
        </w:rPr>
        <w:t>Tenerrdis</w:t>
      </w:r>
      <w:r w:rsidR="00D823ED" w:rsidRPr="00D823ED">
        <w:rPr>
          <w:b/>
          <w:bCs/>
        </w:rPr>
        <w:t>-E</w:t>
      </w:r>
      <w:r w:rsidR="00726908">
        <w:rPr>
          <w:b/>
          <w:bCs/>
        </w:rPr>
        <w:t>fficacity</w:t>
      </w:r>
      <w:proofErr w:type="spellEnd"/>
      <w:r w:rsidR="00F930B2" w:rsidRPr="00D823ED">
        <w:rPr>
          <w:b/>
          <w:bCs/>
        </w:rPr>
        <w:t xml:space="preserve"> </w:t>
      </w:r>
      <w:r w:rsidR="00F930B2">
        <w:t>:</w:t>
      </w:r>
      <w:r>
        <w:t xml:space="preserve"> </w:t>
      </w:r>
    </w:p>
    <w:p w14:paraId="4C4A266B" w14:textId="0DED7765" w:rsidR="00092541" w:rsidRPr="00F930B2" w:rsidRDefault="00D45419" w:rsidP="00092541">
      <w:sdt>
        <w:sdtPr>
          <w:id w:val="1154641524"/>
          <w14:checkbox>
            <w14:checked w14:val="0"/>
            <w14:checkedState w14:val="2612" w14:font="MS Gothic"/>
            <w14:uncheckedState w14:val="2610" w14:font="MS Gothic"/>
          </w14:checkbox>
        </w:sdtPr>
        <w:sdtEndPr/>
        <w:sdtContent>
          <w:r w:rsidR="00FE6861">
            <w:rPr>
              <w:rFonts w:ascii="MS Gothic" w:eastAsia="MS Gothic" w:hAnsi="MS Gothic" w:hint="eastAsia"/>
            </w:rPr>
            <w:t>☐</w:t>
          </w:r>
        </w:sdtContent>
      </w:sdt>
      <w:r w:rsidR="00092541" w:rsidRPr="00F930B2">
        <w:t xml:space="preserve">Accompagnement n°1 : </w:t>
      </w:r>
      <w:r w:rsidR="00F94BBD" w:rsidRPr="00F94BBD">
        <w:t>Schéma Directeur Réseau de Chaleur et de Froid Urbain</w:t>
      </w:r>
    </w:p>
    <w:p w14:paraId="43BF5A92" w14:textId="7D836193" w:rsidR="00F94BBD" w:rsidRDefault="00D45419" w:rsidP="00F930B2">
      <w:sdt>
        <w:sdtPr>
          <w:id w:val="-1866356206"/>
          <w14:checkbox>
            <w14:checked w14:val="0"/>
            <w14:checkedState w14:val="2612" w14:font="MS Gothic"/>
            <w14:uncheckedState w14:val="2610" w14:font="MS Gothic"/>
          </w14:checkbox>
        </w:sdtPr>
        <w:sdtEndPr/>
        <w:sdtContent>
          <w:r w:rsidR="00F930B2">
            <w:rPr>
              <w:rFonts w:ascii="MS Gothic" w:eastAsia="MS Gothic" w:hAnsi="MS Gothic" w:hint="eastAsia"/>
            </w:rPr>
            <w:t>☐</w:t>
          </w:r>
        </w:sdtContent>
      </w:sdt>
      <w:r w:rsidR="00092541" w:rsidRPr="00F930B2">
        <w:t xml:space="preserve">Accompagnement n°2 : </w:t>
      </w:r>
      <w:r w:rsidR="00F94BBD" w:rsidRPr="00F94BBD">
        <w:t>Stratégie énergétique d’un quartier</w:t>
      </w:r>
    </w:p>
    <w:p w14:paraId="3334556E" w14:textId="7297974D" w:rsidR="004F5DD7" w:rsidRDefault="00D45419" w:rsidP="004F5DD7">
      <w:sdt>
        <w:sdtPr>
          <w:id w:val="118579465"/>
          <w14:checkbox>
            <w14:checked w14:val="0"/>
            <w14:checkedState w14:val="2612" w14:font="MS Gothic"/>
            <w14:uncheckedState w14:val="2610" w14:font="MS Gothic"/>
          </w14:checkbox>
        </w:sdtPr>
        <w:sdtEndPr/>
        <w:sdtContent>
          <w:r w:rsidR="00F930B2">
            <w:rPr>
              <w:rFonts w:ascii="MS Gothic" w:eastAsia="MS Gothic" w:hAnsi="MS Gothic" w:hint="eastAsia"/>
            </w:rPr>
            <w:t>☐</w:t>
          </w:r>
        </w:sdtContent>
      </w:sdt>
      <w:r w:rsidR="00092541" w:rsidRPr="00F930B2">
        <w:t xml:space="preserve">Accompagnement n°3 : </w:t>
      </w:r>
      <w:r w:rsidR="00F94BBD" w:rsidRPr="00F94BBD">
        <w:t xml:space="preserve">Stratégie de rénovation énergétique d’un patrimoine </w:t>
      </w:r>
      <w:r w:rsidR="00885212">
        <w:t>tertiaire</w:t>
      </w:r>
    </w:p>
    <w:p w14:paraId="2C6E7941" w14:textId="77777777" w:rsidR="00F94BBD" w:rsidRDefault="00F94BBD" w:rsidP="004F5DD7"/>
    <w:p w14:paraId="79BE361F" w14:textId="77777777" w:rsidR="004F5DD7" w:rsidRDefault="004F5DD7" w:rsidP="004F5DD7">
      <w:pPr>
        <w:spacing w:line="276" w:lineRule="auto"/>
        <w:rPr>
          <w:rFonts w:eastAsia="Calibri" w:cs="Arial"/>
          <w:bCs/>
        </w:rPr>
      </w:pPr>
      <w:r>
        <w:rPr>
          <w:rFonts w:eastAsia="Calibri" w:cs="Arial"/>
          <w:bCs/>
        </w:rPr>
        <w:t>Ayant le pouvoir d'engager juridiquement l'organisme désigné ci-dessus, je déclare :</w:t>
      </w:r>
    </w:p>
    <w:p w14:paraId="112F4950" w14:textId="7ABFDCEB" w:rsidR="004F5DD7" w:rsidRPr="006D7EC5" w:rsidRDefault="004F5DD7" w:rsidP="004F5DD7">
      <w:pPr>
        <w:pStyle w:val="Paragraphedeliste"/>
        <w:numPr>
          <w:ilvl w:val="0"/>
          <w:numId w:val="20"/>
        </w:numPr>
        <w:spacing w:line="276" w:lineRule="auto"/>
        <w:rPr>
          <w:rFonts w:eastAsia="Calibri" w:cs="Arial"/>
        </w:rPr>
      </w:pPr>
      <w:r w:rsidRPr="3E428A75">
        <w:rPr>
          <w:rFonts w:eastAsia="Calibri" w:cs="Arial"/>
        </w:rPr>
        <w:t>avoir pris connaissance de l'ensemble du dossier de soumission (appel à manifestation d’intérêt et dossier de candidature)</w:t>
      </w:r>
      <w:r w:rsidR="00BB21CC">
        <w:rPr>
          <w:rFonts w:eastAsia="Calibri" w:cs="Arial"/>
        </w:rPr>
        <w:t xml:space="preserve"> </w:t>
      </w:r>
      <w:r w:rsidRPr="3E428A75">
        <w:rPr>
          <w:rFonts w:eastAsia="Calibri" w:cs="Arial"/>
        </w:rPr>
        <w:t xml:space="preserve">; </w:t>
      </w:r>
    </w:p>
    <w:p w14:paraId="7AFF83A6" w14:textId="2264FD2C" w:rsidR="004F5DD7" w:rsidRPr="00325E47" w:rsidRDefault="004F5DD7" w:rsidP="00325E47">
      <w:pPr>
        <w:pStyle w:val="Paragraphedeliste"/>
        <w:numPr>
          <w:ilvl w:val="0"/>
          <w:numId w:val="20"/>
        </w:numPr>
        <w:spacing w:line="276" w:lineRule="auto"/>
        <w:rPr>
          <w:rFonts w:eastAsia="Calibri" w:cs="Arial"/>
        </w:rPr>
      </w:pPr>
      <w:r w:rsidRPr="00325E47">
        <w:rPr>
          <w:rFonts w:eastAsia="Calibri" w:cs="Arial"/>
        </w:rPr>
        <w:t>m'engager à mettre en œuvre tous les moyens nécessaires à la réalisation d</w:t>
      </w:r>
      <w:r w:rsidR="00592FFE" w:rsidRPr="00325E47">
        <w:rPr>
          <w:rFonts w:eastAsia="Calibri" w:cs="Arial"/>
        </w:rPr>
        <w:t>e l’accompagnement</w:t>
      </w:r>
      <w:r w:rsidR="00325E47" w:rsidRPr="00325E47">
        <w:rPr>
          <w:rFonts w:eastAsia="Calibri" w:cs="Arial"/>
        </w:rPr>
        <w:t>, qui sera mis en place dans le cadre d’un</w:t>
      </w:r>
      <w:r>
        <w:t xml:space="preserve"> partenariat de R&amp;D avec </w:t>
      </w:r>
      <w:proofErr w:type="spellStart"/>
      <w:r>
        <w:t>Efficacity</w:t>
      </w:r>
      <w:proofErr w:type="spellEnd"/>
      <w:r>
        <w:t xml:space="preserve"> si la candidature est retenue ;</w:t>
      </w:r>
    </w:p>
    <w:p w14:paraId="376A5EA2" w14:textId="551AECD6" w:rsidR="004F5DD7" w:rsidRPr="006D7EC5" w:rsidRDefault="004F5DD7" w:rsidP="004F5DD7">
      <w:pPr>
        <w:pStyle w:val="Paragraphedeliste"/>
        <w:numPr>
          <w:ilvl w:val="0"/>
          <w:numId w:val="20"/>
        </w:numPr>
        <w:spacing w:line="276" w:lineRule="auto"/>
        <w:rPr>
          <w:rFonts w:eastAsia="Calibri" w:cs="Arial"/>
        </w:rPr>
      </w:pPr>
      <w:r>
        <w:t>Avoir informé les différents acteurs impliqués dans le projet de cette candidature.</w:t>
      </w:r>
    </w:p>
    <w:p w14:paraId="581387B6" w14:textId="77777777" w:rsidR="004F5DD7" w:rsidRDefault="004F5DD7" w:rsidP="004F5DD7">
      <w:pPr>
        <w:spacing w:line="276" w:lineRule="auto"/>
        <w:rPr>
          <w:rFonts w:eastAsia="Calibri" w:cs="Times New Roman"/>
          <w:bCs/>
        </w:rPr>
      </w:pPr>
    </w:p>
    <w:p w14:paraId="004A2F88" w14:textId="77777777" w:rsidR="004F5DD7" w:rsidRDefault="004F5DD7" w:rsidP="004F5DD7">
      <w:pPr>
        <w:spacing w:line="276" w:lineRule="auto"/>
        <w:rPr>
          <w:rFonts w:eastAsia="Calibri" w:cs="Times New Roman"/>
          <w:bCs/>
        </w:rPr>
      </w:pPr>
    </w:p>
    <w:p w14:paraId="390E22CA" w14:textId="77777777" w:rsidR="004F5DD7" w:rsidRDefault="004F5DD7" w:rsidP="004F5DD7">
      <w:pPr>
        <w:spacing w:line="276" w:lineRule="auto"/>
        <w:rPr>
          <w:rFonts w:eastAsia="Calibri" w:cs="Arial"/>
        </w:rPr>
      </w:pPr>
      <w:r>
        <w:rPr>
          <w:rFonts w:eastAsia="Calibri" w:cs="Arial"/>
        </w:rPr>
        <w:t xml:space="preserve">Pour                                                              (l’organisme candidat), </w:t>
      </w:r>
    </w:p>
    <w:p w14:paraId="6E596391" w14:textId="77777777" w:rsidR="004F5DD7" w:rsidRDefault="004F5DD7" w:rsidP="004F5DD7">
      <w:pPr>
        <w:spacing w:line="276" w:lineRule="auto"/>
        <w:rPr>
          <w:rFonts w:eastAsia="Calibri" w:cs="Arial"/>
        </w:rPr>
      </w:pPr>
      <w:r>
        <w:rPr>
          <w:rFonts w:eastAsia="Times New Roman" w:cs="Times New Roman"/>
          <w:noProof/>
          <w:szCs w:val="24"/>
          <w:lang w:eastAsia="fr-FR"/>
        </w:rPr>
        <mc:AlternateContent>
          <mc:Choice Requires="wps">
            <w:drawing>
              <wp:anchor distT="0" distB="0" distL="114300" distR="114300" simplePos="0" relativeHeight="251658240" behindDoc="1" locked="0" layoutInCell="1" allowOverlap="1" wp14:anchorId="05BA00A3" wp14:editId="4BB729FB">
                <wp:simplePos x="0" y="0"/>
                <wp:positionH relativeFrom="column">
                  <wp:posOffset>3776980</wp:posOffset>
                </wp:positionH>
                <wp:positionV relativeFrom="paragraph">
                  <wp:posOffset>98425</wp:posOffset>
                </wp:positionV>
                <wp:extent cx="2032635" cy="754380"/>
                <wp:effectExtent l="0" t="0" r="24765" b="26670"/>
                <wp:wrapTight wrapText="bothSides">
                  <wp:wrapPolygon edited="0">
                    <wp:start x="0" y="0"/>
                    <wp:lineTo x="0" y="21818"/>
                    <wp:lineTo x="21661" y="21818"/>
                    <wp:lineTo x="21661" y="0"/>
                    <wp:lineTo x="0" y="0"/>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754380"/>
                        </a:xfrm>
                        <a:prstGeom prst="rect">
                          <a:avLst/>
                        </a:prstGeom>
                        <a:noFill/>
                        <a:ln w="9525">
                          <a:solidFill>
                            <a:srgbClr val="000000"/>
                          </a:solidFill>
                          <a:miter lim="800000"/>
                          <a:headEnd/>
                          <a:tailEnd/>
                        </a:ln>
                      </wps:spPr>
                      <wps:txbx>
                        <w:txbxContent>
                          <w:p w14:paraId="52A14EE3" w14:textId="77777777" w:rsidR="004F5DD7" w:rsidRDefault="004F5DD7" w:rsidP="004F5DD7">
                            <w:pPr>
                              <w:jc w:val="center"/>
                              <w:rPr>
                                <w:rStyle w:val="Accentuation"/>
                              </w:rPr>
                            </w:pPr>
                            <w:bookmarkStart w:id="161" w:name="_Toc448246807"/>
                            <w:r>
                              <w:rPr>
                                <w:rStyle w:val="Accentuation"/>
                              </w:rPr>
                              <w:t>Cachet du partenaire</w:t>
                            </w:r>
                            <w:bookmarkEnd w:id="1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00A3" id="Rectangle 9" o:spid="_x0000_s1026" style="position:absolute;left:0;text-align:left;margin-left:297.4pt;margin-top:7.75pt;width:160.05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" filled="f">
                <v:textbox>
                  <w:txbxContent>
                    <w:p w14:paraId="52A14EE3" w14:textId="77777777" w:rsidR="004F5DD7" w:rsidRDefault="004F5DD7" w:rsidP="004F5DD7">
                      <w:pPr>
                        <w:jc w:val="center"/>
                        <w:rPr>
                          <w:rStyle w:val="Accentuation"/>
                        </w:rPr>
                      </w:pPr>
                      <w:bookmarkStart w:id="162" w:name="_Toc448246807"/>
                      <w:r>
                        <w:rPr>
                          <w:rStyle w:val="Accentuation"/>
                        </w:rPr>
                        <w:t>Cachet du partenaire</w:t>
                      </w:r>
                      <w:bookmarkEnd w:id="162"/>
                    </w:p>
                  </w:txbxContent>
                </v:textbox>
                <w10:wrap type="tight"/>
              </v:rect>
            </w:pict>
          </mc:Fallback>
        </mc:AlternateContent>
      </w:r>
    </w:p>
    <w:p w14:paraId="764DA523" w14:textId="77777777" w:rsidR="004F5DD7" w:rsidRDefault="004F5DD7" w:rsidP="004F5DD7">
      <w:pPr>
        <w:spacing w:line="276" w:lineRule="auto"/>
        <w:rPr>
          <w:rFonts w:eastAsia="Calibri" w:cs="Arial"/>
        </w:rPr>
      </w:pPr>
      <w:r>
        <w:rPr>
          <w:rFonts w:eastAsia="Calibri" w:cs="Arial"/>
        </w:rPr>
        <w:t>Signature</w:t>
      </w:r>
    </w:p>
    <w:p w14:paraId="1BC52C79" w14:textId="77777777" w:rsidR="004F5DD7" w:rsidRDefault="004F5DD7" w:rsidP="004F5DD7">
      <w:pPr>
        <w:spacing w:line="276" w:lineRule="auto"/>
        <w:rPr>
          <w:rFonts w:eastAsia="Calibri" w:cs="Arial"/>
        </w:rPr>
      </w:pPr>
    </w:p>
    <w:p w14:paraId="7647E210" w14:textId="77777777" w:rsidR="004F5DD7" w:rsidRDefault="004F5DD7" w:rsidP="004F5DD7">
      <w:pPr>
        <w:spacing w:line="276" w:lineRule="auto"/>
        <w:rPr>
          <w:rFonts w:eastAsia="Calibri" w:cs="Arial"/>
        </w:rPr>
      </w:pPr>
      <w:r>
        <w:rPr>
          <w:rFonts w:eastAsia="Calibri" w:cs="Arial"/>
        </w:rPr>
        <w:t>Nom :</w:t>
      </w:r>
      <w:r>
        <w:rPr>
          <w:rFonts w:eastAsia="Calibri" w:cs="Arial"/>
        </w:rPr>
        <w:tab/>
      </w:r>
      <w:r>
        <w:rPr>
          <w:rFonts w:eastAsia="Calibri" w:cs="Arial"/>
        </w:rPr>
        <w:tab/>
      </w:r>
      <w:r>
        <w:rPr>
          <w:rFonts w:eastAsia="Calibri" w:cs="Arial"/>
        </w:rPr>
        <w:tab/>
      </w:r>
      <w:r>
        <w:rPr>
          <w:rFonts w:eastAsia="Calibri" w:cs="Arial"/>
        </w:rPr>
        <w:tab/>
      </w:r>
      <w:r>
        <w:rPr>
          <w:rFonts w:eastAsia="Calibri" w:cs="Arial"/>
        </w:rPr>
        <w:tab/>
      </w:r>
    </w:p>
    <w:p w14:paraId="47B7C3C1" w14:textId="06BCC9F4" w:rsidR="004F5DD7" w:rsidRDefault="004F5DD7" w:rsidP="004F5DD7">
      <w:pPr>
        <w:spacing w:line="276" w:lineRule="auto"/>
        <w:rPr>
          <w:rFonts w:eastAsia="Calibri" w:cs="Arial"/>
          <w:bCs/>
          <w:sz w:val="18"/>
          <w:szCs w:val="18"/>
          <w:u w:val="single"/>
        </w:rPr>
      </w:pPr>
      <w:r>
        <w:rPr>
          <w:rFonts w:eastAsia="Calibri" w:cs="Arial"/>
        </w:rPr>
        <w:t>Titre/Qualité :</w:t>
      </w:r>
    </w:p>
    <w:p w14:paraId="52CD4A16" w14:textId="097D7523" w:rsidR="69FA4187" w:rsidRDefault="69FA4187">
      <w:pPr>
        <w:rPr>
          <w:rFonts w:eastAsia="Calibri" w:cs="Arial"/>
          <w:bCs/>
          <w:sz w:val="18"/>
          <w:szCs w:val="18"/>
          <w:u w:val="single"/>
        </w:rPr>
      </w:pPr>
    </w:p>
    <w:p w14:paraId="44BCEE63" w14:textId="77777777" w:rsidR="000031AB" w:rsidRDefault="000031AB">
      <w:pPr>
        <w:rPr>
          <w:rFonts w:eastAsia="Calibri" w:cs="Arial"/>
          <w:bCs/>
          <w:sz w:val="18"/>
          <w:szCs w:val="18"/>
          <w:u w:val="single"/>
        </w:rPr>
      </w:pPr>
    </w:p>
    <w:p w14:paraId="01B6612D" w14:textId="77777777" w:rsidR="000031AB" w:rsidRDefault="000031AB">
      <w:pPr>
        <w:rPr>
          <w:rFonts w:eastAsia="Calibri" w:cs="Arial"/>
          <w:bCs/>
          <w:sz w:val="18"/>
          <w:szCs w:val="18"/>
          <w:u w:val="single"/>
        </w:rPr>
      </w:pPr>
    </w:p>
    <w:p w14:paraId="467A9D54" w14:textId="77777777" w:rsidR="003E4C85" w:rsidRDefault="003E4C85">
      <w:pPr>
        <w:rPr>
          <w:rFonts w:eastAsia="Calibri" w:cs="Arial"/>
          <w:bCs/>
          <w:sz w:val="18"/>
          <w:szCs w:val="18"/>
          <w:u w:val="single"/>
        </w:rPr>
      </w:pPr>
    </w:p>
    <w:p w14:paraId="341D2205" w14:textId="77777777" w:rsidR="000031AB" w:rsidRDefault="000031AB">
      <w:pPr>
        <w:rPr>
          <w:rFonts w:eastAsia="Calibri" w:cs="Arial"/>
          <w:bCs/>
          <w:sz w:val="18"/>
          <w:szCs w:val="18"/>
          <w:u w:val="single"/>
        </w:rPr>
      </w:pPr>
    </w:p>
    <w:p w14:paraId="28CFCC33" w14:textId="7B9AE23A" w:rsidR="000031AB" w:rsidRPr="006A1FE0" w:rsidRDefault="003E4C85" w:rsidP="006A1FE0">
      <w:pPr>
        <w:pStyle w:val="Titre1"/>
        <w:ind w:left="714" w:hanging="357"/>
      </w:pPr>
      <w:bookmarkStart w:id="163" w:name="_Toc201050381"/>
      <w:r>
        <w:lastRenderedPageBreak/>
        <w:t>P</w:t>
      </w:r>
      <w:r w:rsidR="000031AB" w:rsidRPr="006A1FE0">
        <w:t xml:space="preserve">résentation des logiciels </w:t>
      </w:r>
      <w:proofErr w:type="spellStart"/>
      <w:r w:rsidR="000031AB" w:rsidRPr="006A1FE0">
        <w:t>EnergyMapper</w:t>
      </w:r>
      <w:proofErr w:type="spellEnd"/>
      <w:r w:rsidR="000031AB" w:rsidRPr="006A1FE0">
        <w:t xml:space="preserve"> et </w:t>
      </w:r>
      <w:proofErr w:type="spellStart"/>
      <w:r w:rsidR="000031AB" w:rsidRPr="006A1FE0">
        <w:t>PowerDIS</w:t>
      </w:r>
      <w:bookmarkEnd w:id="163"/>
      <w:proofErr w:type="spellEnd"/>
    </w:p>
    <w:p w14:paraId="66C2C7BA" w14:textId="77777777" w:rsidR="000031AB" w:rsidRPr="00AC15BA" w:rsidRDefault="000031AB" w:rsidP="000031AB">
      <w:pPr>
        <w:pStyle w:val="Titre2"/>
        <w:rPr>
          <w:rFonts w:asciiTheme="minorHAnsi" w:eastAsiaTheme="minorHAnsi" w:hAnsiTheme="minorHAnsi" w:cstheme="minorBidi"/>
          <w:color w:val="auto"/>
          <w:sz w:val="22"/>
          <w:szCs w:val="22"/>
        </w:rPr>
      </w:pPr>
    </w:p>
    <w:p w14:paraId="59752A06" w14:textId="77777777" w:rsidR="000031AB" w:rsidRPr="00836A4C" w:rsidRDefault="000031AB" w:rsidP="000031AB">
      <w:pPr>
        <w:pStyle w:val="Titre2"/>
        <w:rPr>
          <w:b/>
          <w:bCs/>
        </w:rPr>
      </w:pPr>
      <w:proofErr w:type="spellStart"/>
      <w:r w:rsidRPr="00836A4C">
        <w:rPr>
          <w:b/>
          <w:bCs/>
        </w:rPr>
        <w:t>EnergyMapper</w:t>
      </w:r>
      <w:proofErr w:type="spellEnd"/>
    </w:p>
    <w:p w14:paraId="7EDA00E4" w14:textId="77777777" w:rsidR="000031AB" w:rsidRDefault="000031AB" w:rsidP="000031AB">
      <w:r>
        <w:t xml:space="preserve">Le logiciel </w:t>
      </w:r>
      <w:proofErr w:type="spellStart"/>
      <w:r>
        <w:t>EnergyMapper</w:t>
      </w:r>
      <w:proofErr w:type="spellEnd"/>
      <w:r>
        <w:t xml:space="preserve"> permet, </w:t>
      </w:r>
      <w:r w:rsidRPr="0018031B">
        <w:rPr>
          <w:u w:val="single"/>
        </w:rPr>
        <w:t>en phase d’étude amont</w:t>
      </w:r>
      <w:r w:rsidRPr="008D4D76">
        <w:t>,</w:t>
      </w:r>
      <w:r>
        <w:t xml:space="preserve"> d’identifier de façon exhaustive les gisements </w:t>
      </w:r>
      <w:proofErr w:type="spellStart"/>
      <w:r>
        <w:t>EnR&amp;R</w:t>
      </w:r>
      <w:proofErr w:type="spellEnd"/>
      <w:r>
        <w:t xml:space="preserve"> (solaire thermique et photovoltaïque, géothermie, biomasse, biogaz, chaleur fatale urbaine et industrielle) présents sur le territoire d’une collectivité, puis d’optimiser le mix énergétique à l’échelle d’un ou plusieurs quartiers sur la base de critères techniques, environnementaux et économiques.</w:t>
      </w:r>
    </w:p>
    <w:p w14:paraId="0C612D6E" w14:textId="77777777" w:rsidR="000031AB" w:rsidRDefault="000031AB" w:rsidP="000031AB">
      <w:pPr>
        <w:rPr>
          <w:rFonts w:ascii="Calibri" w:eastAsia="Calibri" w:hAnsi="Calibri" w:cs="Calibri"/>
        </w:rPr>
      </w:pPr>
      <w:r>
        <w:t xml:space="preserve">Pour cela, </w:t>
      </w:r>
      <w:proofErr w:type="spellStart"/>
      <w:r w:rsidRPr="5D703CB4">
        <w:rPr>
          <w:rFonts w:ascii="Calibri" w:eastAsia="Calibri" w:hAnsi="Calibri" w:cs="Calibri"/>
        </w:rPr>
        <w:t>EnergyMapper</w:t>
      </w:r>
      <w:proofErr w:type="spellEnd"/>
      <w:r w:rsidRPr="5D703CB4">
        <w:rPr>
          <w:rFonts w:ascii="Calibri" w:eastAsia="Calibri" w:hAnsi="Calibri" w:cs="Calibri"/>
        </w:rPr>
        <w:t xml:space="preserve"> estime la quantité d’ENR&amp;R locale valorisable pour répondre aux besoins énergétiques et effectue une optimisation des différents scénarios de mix énergétique</w:t>
      </w:r>
      <w:r>
        <w:rPr>
          <w:rFonts w:ascii="Calibri" w:eastAsia="Calibri" w:hAnsi="Calibri" w:cs="Calibri"/>
        </w:rPr>
        <w:t>, e</w:t>
      </w:r>
      <w:r w:rsidRPr="5D703CB4">
        <w:rPr>
          <w:rFonts w:ascii="Calibri" w:eastAsia="Calibri" w:hAnsi="Calibri" w:cs="Calibri"/>
        </w:rPr>
        <w:t xml:space="preserve">n tenant compte des contraintes d’exploitation réelles (pilotage des moyens de production selon les règles de l’art) </w:t>
      </w:r>
      <w:r>
        <w:rPr>
          <w:rFonts w:ascii="Calibri" w:eastAsia="Calibri" w:hAnsi="Calibri" w:cs="Calibri"/>
        </w:rPr>
        <w:t>et</w:t>
      </w:r>
      <w:r w:rsidRPr="5D703CB4">
        <w:rPr>
          <w:rFonts w:ascii="Calibri" w:eastAsia="Calibri" w:hAnsi="Calibri" w:cs="Calibri"/>
        </w:rPr>
        <w:t xml:space="preserve"> en minimisant le coût global en investissement et en exploitation.</w:t>
      </w:r>
    </w:p>
    <w:p w14:paraId="07189F85" w14:textId="77777777" w:rsidR="000031AB" w:rsidRDefault="000031AB" w:rsidP="000031AB">
      <w:pPr>
        <w:rPr>
          <w:rFonts w:ascii="Calibri" w:eastAsia="Calibri" w:hAnsi="Calibri" w:cs="Calibri"/>
        </w:rPr>
      </w:pPr>
      <w:proofErr w:type="spellStart"/>
      <w:r w:rsidRPr="5D703CB4">
        <w:rPr>
          <w:rFonts w:ascii="Calibri" w:eastAsia="Calibri" w:hAnsi="Calibri" w:cs="Calibri"/>
        </w:rPr>
        <w:t>EnergyMapper</w:t>
      </w:r>
      <w:proofErr w:type="spellEnd"/>
      <w:r w:rsidRPr="5D703CB4">
        <w:rPr>
          <w:rFonts w:ascii="Calibri" w:eastAsia="Calibri" w:hAnsi="Calibri" w:cs="Calibri"/>
        </w:rPr>
        <w:t xml:space="preserve"> modélise donc de façon réaliste et dynamique (au pas de temps horaire sur une année) les gisements d’ENR&amp;R et les besoins énergétiques des bâtiments, et </w:t>
      </w:r>
      <w:r w:rsidRPr="5ED221FF">
        <w:rPr>
          <w:rFonts w:ascii="Calibri" w:eastAsia="Calibri" w:hAnsi="Calibri" w:cs="Calibri"/>
        </w:rPr>
        <w:t>définit</w:t>
      </w:r>
      <w:r w:rsidRPr="5D703CB4">
        <w:rPr>
          <w:rFonts w:ascii="Calibri" w:eastAsia="Calibri" w:hAnsi="Calibri" w:cs="Calibri"/>
        </w:rPr>
        <w:t xml:space="preserve"> le mix énergétique le plus pertinent à injecter dans un réseau énergétique.</w:t>
      </w:r>
    </w:p>
    <w:p w14:paraId="56AC5A87" w14:textId="77777777" w:rsidR="000031AB" w:rsidRDefault="000031AB" w:rsidP="000031AB">
      <w:pPr>
        <w:rPr>
          <w:rFonts w:ascii="Calibri" w:eastAsia="Calibri" w:hAnsi="Calibri" w:cs="Calibri"/>
        </w:rPr>
      </w:pPr>
      <w:r w:rsidRPr="5D703CB4">
        <w:rPr>
          <w:rFonts w:ascii="Calibri" w:eastAsia="Calibri" w:hAnsi="Calibri" w:cs="Calibri"/>
        </w:rPr>
        <w:t xml:space="preserve">A ce jour, </w:t>
      </w:r>
      <w:proofErr w:type="spellStart"/>
      <w:r w:rsidRPr="5D703CB4">
        <w:rPr>
          <w:rFonts w:ascii="Calibri" w:eastAsia="Calibri" w:hAnsi="Calibri" w:cs="Calibri"/>
        </w:rPr>
        <w:t>EnergyMapper</w:t>
      </w:r>
      <w:proofErr w:type="spellEnd"/>
      <w:r w:rsidRPr="5D703CB4">
        <w:rPr>
          <w:rFonts w:ascii="Calibri" w:eastAsia="Calibri" w:hAnsi="Calibri" w:cs="Calibri"/>
        </w:rPr>
        <w:t xml:space="preserve"> a été utilisé avec succès sur </w:t>
      </w:r>
      <w:r>
        <w:rPr>
          <w:rFonts w:ascii="Calibri" w:eastAsia="Calibri" w:hAnsi="Calibri" w:cs="Calibri"/>
        </w:rPr>
        <w:t>6</w:t>
      </w:r>
      <w:r w:rsidRPr="5D703CB4">
        <w:rPr>
          <w:rFonts w:ascii="Calibri" w:eastAsia="Calibri" w:hAnsi="Calibri" w:cs="Calibri"/>
        </w:rPr>
        <w:t xml:space="preserve"> études énergétiques </w:t>
      </w:r>
      <w:r>
        <w:rPr>
          <w:rFonts w:ascii="Calibri" w:eastAsia="Calibri" w:hAnsi="Calibri" w:cs="Calibri"/>
        </w:rPr>
        <w:t>entre 2023 et 2025</w:t>
      </w:r>
      <w:r w:rsidRPr="5D703CB4">
        <w:rPr>
          <w:rFonts w:ascii="Calibri" w:eastAsia="Calibri" w:hAnsi="Calibri" w:cs="Calibri"/>
        </w:rPr>
        <w:t xml:space="preserve"> ; sa forte </w:t>
      </w:r>
      <w:r>
        <w:rPr>
          <w:rFonts w:ascii="Calibri" w:eastAsia="Calibri" w:hAnsi="Calibri" w:cs="Calibri"/>
        </w:rPr>
        <w:t>valeur ajoutée</w:t>
      </w:r>
      <w:r w:rsidRPr="5D703CB4">
        <w:rPr>
          <w:rFonts w:ascii="Calibri" w:eastAsia="Calibri" w:hAnsi="Calibri" w:cs="Calibri"/>
        </w:rPr>
        <w:t xml:space="preserve"> est liée à un niveau de précision suffisant pour des études amont, et à une grande rapidité de réalisation </w:t>
      </w:r>
      <w:r>
        <w:rPr>
          <w:rFonts w:ascii="Calibri" w:eastAsia="Calibri" w:hAnsi="Calibri" w:cs="Calibri"/>
        </w:rPr>
        <w:t xml:space="preserve">(i.e. </w:t>
      </w:r>
      <w:r w:rsidRPr="5D703CB4">
        <w:rPr>
          <w:rFonts w:ascii="Calibri" w:eastAsia="Calibri" w:hAnsi="Calibri" w:cs="Calibri"/>
        </w:rPr>
        <w:t>quelques semaines</w:t>
      </w:r>
      <w:r>
        <w:rPr>
          <w:rFonts w:ascii="Calibri" w:eastAsia="Calibri" w:hAnsi="Calibri" w:cs="Calibri"/>
        </w:rPr>
        <w:t>)</w:t>
      </w:r>
      <w:r w:rsidRPr="5D703CB4">
        <w:rPr>
          <w:rFonts w:ascii="Calibri" w:eastAsia="Calibri" w:hAnsi="Calibri" w:cs="Calibri"/>
        </w:rPr>
        <w:t>. De nouvelles applications seront réalisées dans le cadre du présent AMI.</w:t>
      </w:r>
    </w:p>
    <w:p w14:paraId="2D19C323" w14:textId="77777777" w:rsidR="000031AB" w:rsidRDefault="000031AB" w:rsidP="000031AB">
      <w:pPr>
        <w:rPr>
          <w:rFonts w:ascii="Calibri" w:eastAsia="Calibri" w:hAnsi="Calibri" w:cs="Calibri"/>
        </w:rPr>
      </w:pPr>
      <w:proofErr w:type="spellStart"/>
      <w:r w:rsidRPr="5D703CB4">
        <w:rPr>
          <w:rFonts w:ascii="Calibri" w:eastAsia="Calibri" w:hAnsi="Calibri" w:cs="Calibri"/>
        </w:rPr>
        <w:t>EnergyMapper</w:t>
      </w:r>
      <w:proofErr w:type="spellEnd"/>
      <w:r w:rsidRPr="5D703CB4">
        <w:rPr>
          <w:rFonts w:ascii="Calibri" w:eastAsia="Calibri" w:hAnsi="Calibri" w:cs="Calibri"/>
        </w:rPr>
        <w:t xml:space="preserve"> est en outre utilisé pour alimenter la plateforme nationale </w:t>
      </w:r>
      <w:proofErr w:type="spellStart"/>
      <w:r w:rsidRPr="5D703CB4">
        <w:rPr>
          <w:rFonts w:ascii="Calibri" w:eastAsia="Calibri" w:hAnsi="Calibri" w:cs="Calibri"/>
        </w:rPr>
        <w:t>EnRezo</w:t>
      </w:r>
      <w:proofErr w:type="spellEnd"/>
      <w:r w:rsidRPr="5D703CB4">
        <w:rPr>
          <w:rFonts w:ascii="Calibri" w:eastAsia="Calibri" w:hAnsi="Calibri" w:cs="Calibri"/>
        </w:rPr>
        <w:t xml:space="preserve"> piloté par le </w:t>
      </w:r>
      <w:proofErr w:type="spellStart"/>
      <w:r w:rsidRPr="5D703CB4">
        <w:rPr>
          <w:rFonts w:ascii="Calibri" w:eastAsia="Calibri" w:hAnsi="Calibri" w:cs="Calibri"/>
        </w:rPr>
        <w:t>Cerema</w:t>
      </w:r>
      <w:proofErr w:type="spellEnd"/>
      <w:r w:rsidRPr="5D703CB4">
        <w:rPr>
          <w:rFonts w:ascii="Calibri" w:eastAsia="Calibri" w:hAnsi="Calibri" w:cs="Calibri"/>
        </w:rPr>
        <w:t xml:space="preserve"> et qui met à disposition une connaissance des gisements ENR&amp;R de chaque commune. </w:t>
      </w:r>
    </w:p>
    <w:p w14:paraId="505FE43D" w14:textId="77777777" w:rsidR="000031AB" w:rsidRDefault="000031AB" w:rsidP="000031AB">
      <w:pPr>
        <w:rPr>
          <w:rFonts w:ascii="Calibri" w:eastAsia="Calibri" w:hAnsi="Calibri" w:cs="Calibri"/>
        </w:rPr>
      </w:pPr>
    </w:p>
    <w:p w14:paraId="09C3DFCA" w14:textId="77777777" w:rsidR="000031AB" w:rsidRPr="00747A00" w:rsidRDefault="000031AB" w:rsidP="000031AB">
      <w:pPr>
        <w:pStyle w:val="Titre2"/>
        <w:rPr>
          <w:b/>
          <w:bCs/>
        </w:rPr>
      </w:pPr>
      <w:proofErr w:type="spellStart"/>
      <w:r w:rsidRPr="00747A00">
        <w:rPr>
          <w:b/>
          <w:bCs/>
        </w:rPr>
        <w:t>PowerDIS</w:t>
      </w:r>
      <w:proofErr w:type="spellEnd"/>
    </w:p>
    <w:p w14:paraId="3A6D03E0" w14:textId="77777777" w:rsidR="000031AB" w:rsidRDefault="000031AB" w:rsidP="000031AB">
      <w:pPr>
        <w:spacing w:line="257" w:lineRule="auto"/>
        <w:rPr>
          <w:rFonts w:ascii="Calibri" w:eastAsia="Calibri" w:hAnsi="Calibri" w:cs="Calibri"/>
        </w:rPr>
      </w:pPr>
      <w:r w:rsidRPr="5D703CB4">
        <w:rPr>
          <w:rFonts w:ascii="Calibri" w:eastAsia="Calibri" w:hAnsi="Calibri" w:cs="Calibri"/>
        </w:rPr>
        <w:t xml:space="preserve">Le logiciel </w:t>
      </w:r>
      <w:proofErr w:type="spellStart"/>
      <w:r w:rsidRPr="5D703CB4">
        <w:rPr>
          <w:rFonts w:ascii="Calibri" w:eastAsia="Calibri" w:hAnsi="Calibri" w:cs="Calibri"/>
        </w:rPr>
        <w:t>PowerDIS</w:t>
      </w:r>
      <w:proofErr w:type="spellEnd"/>
      <w:r w:rsidRPr="5D703CB4">
        <w:rPr>
          <w:rFonts w:ascii="Calibri" w:eastAsia="Calibri" w:hAnsi="Calibri" w:cs="Calibri"/>
        </w:rPr>
        <w:t xml:space="preserve"> est le résultat d’une dizaine </w:t>
      </w:r>
      <w:r w:rsidRPr="5ED221FF">
        <w:rPr>
          <w:rFonts w:ascii="Calibri" w:eastAsia="Calibri" w:hAnsi="Calibri" w:cs="Calibri"/>
        </w:rPr>
        <w:t>d’années</w:t>
      </w:r>
      <w:r w:rsidRPr="5D703CB4">
        <w:rPr>
          <w:rFonts w:ascii="Calibri" w:eastAsia="Calibri" w:hAnsi="Calibri" w:cs="Calibri"/>
        </w:rPr>
        <w:t xml:space="preserve"> de développement par </w:t>
      </w:r>
      <w:proofErr w:type="spellStart"/>
      <w:r w:rsidRPr="5D703CB4">
        <w:rPr>
          <w:rFonts w:ascii="Calibri" w:eastAsia="Calibri" w:hAnsi="Calibri" w:cs="Calibri"/>
        </w:rPr>
        <w:t>Efficacity</w:t>
      </w:r>
      <w:proofErr w:type="spellEnd"/>
      <w:r w:rsidRPr="5D703CB4">
        <w:rPr>
          <w:rFonts w:ascii="Calibri" w:eastAsia="Calibri" w:hAnsi="Calibri" w:cs="Calibri"/>
        </w:rPr>
        <w:t xml:space="preserve"> et le CSTB. Il permet de modéliser les besoins et les consommations énergétiques d’un quartier</w:t>
      </w:r>
      <w:r>
        <w:rPr>
          <w:rFonts w:ascii="Calibri" w:eastAsia="Calibri" w:hAnsi="Calibri" w:cs="Calibri"/>
        </w:rPr>
        <w:t xml:space="preserve"> ou d’un patrimoine immobilier diffus</w:t>
      </w:r>
      <w:r w:rsidRPr="5D703CB4">
        <w:rPr>
          <w:rFonts w:ascii="Calibri" w:eastAsia="Calibri" w:hAnsi="Calibri" w:cs="Calibri"/>
        </w:rPr>
        <w:t xml:space="preserve"> en simulation énergétique dynamique (SED) au pas de temps horaire sur une année.</w:t>
      </w:r>
    </w:p>
    <w:p w14:paraId="033A8AC3" w14:textId="77777777" w:rsidR="000031AB" w:rsidRDefault="000031AB" w:rsidP="000031AB">
      <w:pPr>
        <w:spacing w:before="360" w:after="360" w:line="240" w:lineRule="auto"/>
      </w:pPr>
      <w:proofErr w:type="spellStart"/>
      <w:r>
        <w:t>PowerDIS</w:t>
      </w:r>
      <w:proofErr w:type="spellEnd"/>
      <w:r>
        <w:t xml:space="preserve"> permet ainsi une </w:t>
      </w:r>
      <w:r w:rsidRPr="0018031B">
        <w:t>aide à la décision</w:t>
      </w:r>
      <w:r>
        <w:t xml:space="preserve">, </w:t>
      </w:r>
      <w:r w:rsidRPr="003805A6">
        <w:rPr>
          <w:u w:val="single"/>
        </w:rPr>
        <w:t>au</w:t>
      </w:r>
      <w:r>
        <w:rPr>
          <w:u w:val="single"/>
        </w:rPr>
        <w:t>x</w:t>
      </w:r>
      <w:r w:rsidRPr="003805A6">
        <w:rPr>
          <w:u w:val="single"/>
        </w:rPr>
        <w:t xml:space="preserve"> stade</w:t>
      </w:r>
      <w:r>
        <w:rPr>
          <w:u w:val="single"/>
        </w:rPr>
        <w:t>s</w:t>
      </w:r>
      <w:r w:rsidRPr="003805A6">
        <w:rPr>
          <w:u w:val="single"/>
        </w:rPr>
        <w:t xml:space="preserve"> </w:t>
      </w:r>
      <w:r>
        <w:rPr>
          <w:u w:val="single"/>
        </w:rPr>
        <w:t xml:space="preserve">de </w:t>
      </w:r>
      <w:r w:rsidRPr="003805A6">
        <w:rPr>
          <w:u w:val="single"/>
        </w:rPr>
        <w:t>faisabilité</w:t>
      </w:r>
      <w:r>
        <w:rPr>
          <w:u w:val="single"/>
        </w:rPr>
        <w:t xml:space="preserve"> et de programmation</w:t>
      </w:r>
      <w:r>
        <w:t xml:space="preserve">, pour définir les </w:t>
      </w:r>
      <w:r w:rsidRPr="0018031B">
        <w:t>solutions les plus adaptées</w:t>
      </w:r>
      <w:r>
        <w:t>.</w:t>
      </w:r>
    </w:p>
    <w:p w14:paraId="77E9FAE8" w14:textId="77777777" w:rsidR="000031AB" w:rsidRPr="008D4D76" w:rsidRDefault="000031AB" w:rsidP="000031AB">
      <w:pPr>
        <w:spacing w:before="360" w:after="0" w:line="240" w:lineRule="auto"/>
      </w:pPr>
      <w:r>
        <w:t xml:space="preserve">A l’échelle d’un ou plusieurs quartiers, il permet de définir </w:t>
      </w:r>
      <w:r w:rsidRPr="008D4D76">
        <w:t xml:space="preserve">le meilleur </w:t>
      </w:r>
      <w:r w:rsidRPr="0018031B">
        <w:t>dimensionnement</w:t>
      </w:r>
      <w:r w:rsidRPr="008D4D76">
        <w:t xml:space="preserve"> des moyens de production et de distribution/stockage d’</w:t>
      </w:r>
      <w:r w:rsidRPr="0018031B">
        <w:t>énergie</w:t>
      </w:r>
      <w:r>
        <w:t>, sur les deux vecteurs énergétiques thermique et électrique :</w:t>
      </w:r>
    </w:p>
    <w:p w14:paraId="664B8C98" w14:textId="77777777" w:rsidR="000031AB" w:rsidRPr="0018031B" w:rsidRDefault="000031AB" w:rsidP="000031AB">
      <w:pPr>
        <w:pStyle w:val="Paragraphedeliste"/>
        <w:numPr>
          <w:ilvl w:val="0"/>
          <w:numId w:val="1"/>
        </w:numPr>
        <w:spacing w:after="0" w:line="257" w:lineRule="auto"/>
        <w:rPr>
          <w:rFonts w:ascii="Calibri" w:eastAsia="Calibri" w:hAnsi="Calibri" w:cs="Calibri"/>
        </w:rPr>
      </w:pPr>
      <w:r>
        <w:rPr>
          <w:rFonts w:ascii="Calibri" w:eastAsia="Calibri" w:hAnsi="Calibri" w:cs="Calibri"/>
        </w:rPr>
        <w:t>Il</w:t>
      </w:r>
      <w:r w:rsidRPr="0018031B">
        <w:rPr>
          <w:rFonts w:ascii="Calibri" w:eastAsia="Calibri" w:hAnsi="Calibri" w:cs="Calibri"/>
        </w:rPr>
        <w:t xml:space="preserve"> permet d’une part d’étudier la stratégie thermique détaillée à l’échelle du quartier : calculer les besoins de chaud et de froid, pré-dimensionner un réseau, décarboner la production thermique, quantifier les économies d’énergie des raccordements de bâtiments</w:t>
      </w:r>
      <w:r>
        <w:rPr>
          <w:rFonts w:ascii="Calibri" w:eastAsia="Calibri" w:hAnsi="Calibri" w:cs="Calibri"/>
        </w:rPr>
        <w:t> ;</w:t>
      </w:r>
    </w:p>
    <w:p w14:paraId="7B5D8CCA" w14:textId="77777777" w:rsidR="000031AB" w:rsidRDefault="000031AB" w:rsidP="000031AB">
      <w:pPr>
        <w:pStyle w:val="Paragraphedeliste"/>
        <w:numPr>
          <w:ilvl w:val="0"/>
          <w:numId w:val="1"/>
        </w:numPr>
        <w:spacing w:line="257" w:lineRule="auto"/>
        <w:rPr>
          <w:rFonts w:ascii="Calibri" w:eastAsia="Calibri" w:hAnsi="Calibri" w:cs="Calibri"/>
        </w:rPr>
      </w:pPr>
      <w:r>
        <w:rPr>
          <w:rFonts w:ascii="Calibri" w:eastAsia="Calibri" w:hAnsi="Calibri" w:cs="Calibri"/>
        </w:rPr>
        <w:t>Il</w:t>
      </w:r>
      <w:r w:rsidRPr="0018031B">
        <w:rPr>
          <w:rFonts w:ascii="Calibri" w:eastAsia="Calibri" w:hAnsi="Calibri" w:cs="Calibri"/>
        </w:rPr>
        <w:t xml:space="preserve"> permet </w:t>
      </w:r>
      <w:r>
        <w:rPr>
          <w:rFonts w:ascii="Calibri" w:eastAsia="Calibri" w:hAnsi="Calibri" w:cs="Calibri"/>
        </w:rPr>
        <w:t xml:space="preserve">d’autre part </w:t>
      </w:r>
      <w:r w:rsidRPr="0018031B">
        <w:rPr>
          <w:rFonts w:ascii="Calibri" w:eastAsia="Calibri" w:hAnsi="Calibri" w:cs="Calibri"/>
        </w:rPr>
        <w:t>d’étudier la stratégie électrique détaillée à l’échelle du quartier : productible photovoltaïque, autoconsommation individu</w:t>
      </w:r>
      <w:r w:rsidRPr="00002811">
        <w:rPr>
          <w:rFonts w:ascii="Calibri" w:eastAsia="Calibri" w:hAnsi="Calibri" w:cs="Calibri"/>
        </w:rPr>
        <w:t xml:space="preserve">elle ou collective, avec ou sans stockage. </w:t>
      </w:r>
      <w:proofErr w:type="spellStart"/>
      <w:r w:rsidRPr="00002811">
        <w:rPr>
          <w:rFonts w:ascii="Calibri" w:eastAsia="Calibri" w:hAnsi="Calibri" w:cs="Calibri"/>
        </w:rPr>
        <w:t>PowerDIS</w:t>
      </w:r>
      <w:proofErr w:type="spellEnd"/>
      <w:r w:rsidRPr="00002811">
        <w:rPr>
          <w:rFonts w:ascii="Calibri" w:eastAsia="Calibri" w:hAnsi="Calibri" w:cs="Calibri"/>
        </w:rPr>
        <w:t xml:space="preserve"> permet </w:t>
      </w:r>
      <w:r>
        <w:rPr>
          <w:rFonts w:ascii="Calibri" w:eastAsia="Calibri" w:hAnsi="Calibri" w:cs="Calibri"/>
        </w:rPr>
        <w:t xml:space="preserve">ainsi </w:t>
      </w:r>
      <w:r w:rsidRPr="00002811">
        <w:rPr>
          <w:rFonts w:ascii="Calibri" w:eastAsia="Calibri" w:hAnsi="Calibri" w:cs="Calibri"/>
        </w:rPr>
        <w:t>d’optimiser l’autoproduction et l’autoconsommation heure par heure sur une année.</w:t>
      </w:r>
    </w:p>
    <w:p w14:paraId="4EEF1EF6" w14:textId="77777777" w:rsidR="000031AB" w:rsidRDefault="000031AB" w:rsidP="000031AB">
      <w:r w:rsidRPr="00CA1228">
        <w:rPr>
          <w:rFonts w:ascii="Calibri" w:eastAsia="Calibri" w:hAnsi="Calibri" w:cs="Calibri"/>
        </w:rPr>
        <w:t>A l’échelle d’un patrimoine immobilier</w:t>
      </w:r>
      <w:r>
        <w:rPr>
          <w:rFonts w:ascii="Calibri" w:eastAsia="Calibri" w:hAnsi="Calibri" w:cs="Calibri"/>
        </w:rPr>
        <w:t xml:space="preserve"> tertiaire</w:t>
      </w:r>
      <w:r w:rsidRPr="00CA1228">
        <w:rPr>
          <w:rFonts w:ascii="Calibri" w:eastAsia="Calibri" w:hAnsi="Calibri" w:cs="Calibri"/>
        </w:rPr>
        <w:t xml:space="preserve">, </w:t>
      </w:r>
      <w:r>
        <w:t xml:space="preserve">l’utilisation du logiciel </w:t>
      </w:r>
      <w:proofErr w:type="spellStart"/>
      <w:r>
        <w:t>PowerDIS</w:t>
      </w:r>
      <w:proofErr w:type="spellEnd"/>
      <w:r>
        <w:t xml:space="preserve"> </w:t>
      </w:r>
      <w:r w:rsidRPr="00B85A9A">
        <w:t>permet de comparer de</w:t>
      </w:r>
      <w:r>
        <w:t xml:space="preserve"> très</w:t>
      </w:r>
      <w:r w:rsidRPr="00B85A9A">
        <w:t xml:space="preserve"> nombreu</w:t>
      </w:r>
      <w:r>
        <w:t xml:space="preserve">x scénarios </w:t>
      </w:r>
      <w:r w:rsidRPr="00B85A9A">
        <w:t xml:space="preserve">de rénovation pour chaque bâtiment, </w:t>
      </w:r>
      <w:r>
        <w:t xml:space="preserve">avec une estimation précise de </w:t>
      </w:r>
      <w:r w:rsidRPr="00B85A9A">
        <w:t xml:space="preserve">la réduction des consommations d’énergie et </w:t>
      </w:r>
      <w:r>
        <w:t>de l</w:t>
      </w:r>
      <w:r w:rsidRPr="00B85A9A">
        <w:t>’impact carbone</w:t>
      </w:r>
      <w:r>
        <w:t xml:space="preserve"> de chaque scénario, ce qui permet d’optimiser le programme de rénovation pour l’ensemble du patrimoine en tenant compte de son coût et de son impact énergie &amp; carbone.</w:t>
      </w:r>
    </w:p>
    <w:p w14:paraId="4683ADB1" w14:textId="77777777" w:rsidR="000031AB" w:rsidRDefault="000031AB" w:rsidP="000031AB">
      <w:r>
        <w:lastRenderedPageBreak/>
        <w:t xml:space="preserve">Conformément au benchmark réalisé en 2024 par l’Etat, </w:t>
      </w:r>
      <w:proofErr w:type="spellStart"/>
      <w:r>
        <w:t>PowerDIS</w:t>
      </w:r>
      <w:proofErr w:type="spellEnd"/>
      <w:r>
        <w:t xml:space="preserve"> est le seul logiciel au niveau européen à disposer de fonctionnalités opérationnelles d’aide à la décision pour les stratégies énergétiques détaillées incluant bâtiments, réseaux chaleur/froid/électricité/gaz, stockages, unités de production.</w:t>
      </w:r>
    </w:p>
    <w:p w14:paraId="44AB2F79" w14:textId="77777777" w:rsidR="000031AB" w:rsidRDefault="000031AB" w:rsidP="000031AB">
      <w:pPr>
        <w:rPr>
          <w:rFonts w:ascii="Calibri" w:eastAsia="Calibri" w:hAnsi="Calibri" w:cs="Calibri"/>
        </w:rPr>
      </w:pPr>
      <w:r w:rsidRPr="5D703CB4">
        <w:rPr>
          <w:rFonts w:ascii="Calibri" w:eastAsia="Calibri" w:hAnsi="Calibri" w:cs="Calibri"/>
        </w:rPr>
        <w:t xml:space="preserve">A ce jour, </w:t>
      </w:r>
      <w:proofErr w:type="spellStart"/>
      <w:r w:rsidRPr="5D703CB4">
        <w:rPr>
          <w:rFonts w:ascii="Calibri" w:eastAsia="Calibri" w:hAnsi="Calibri" w:cs="Calibri"/>
        </w:rPr>
        <w:t>PowerDIS</w:t>
      </w:r>
      <w:proofErr w:type="spellEnd"/>
      <w:r w:rsidRPr="5D703CB4">
        <w:rPr>
          <w:rFonts w:ascii="Calibri" w:eastAsia="Calibri" w:hAnsi="Calibri" w:cs="Calibri"/>
        </w:rPr>
        <w:t xml:space="preserve"> a été utilisé avec succès</w:t>
      </w:r>
      <w:r>
        <w:rPr>
          <w:rFonts w:ascii="Calibri" w:eastAsia="Calibri" w:hAnsi="Calibri" w:cs="Calibri"/>
        </w:rPr>
        <w:t> :</w:t>
      </w:r>
    </w:p>
    <w:p w14:paraId="76491C6E" w14:textId="77777777" w:rsidR="000031AB" w:rsidRDefault="000031AB" w:rsidP="000031AB">
      <w:pPr>
        <w:pStyle w:val="Paragraphedeliste"/>
        <w:numPr>
          <w:ilvl w:val="0"/>
          <w:numId w:val="1"/>
        </w:numPr>
        <w:rPr>
          <w:rFonts w:ascii="Calibri" w:eastAsia="Calibri" w:hAnsi="Calibri" w:cs="Calibri"/>
        </w:rPr>
      </w:pPr>
      <w:r>
        <w:rPr>
          <w:rFonts w:ascii="Calibri" w:eastAsia="Calibri" w:hAnsi="Calibri" w:cs="Calibri"/>
        </w:rPr>
        <w:t xml:space="preserve">sur plusieurs EPCI en 2024 et 2025 pour contribuer à élaborer leur </w:t>
      </w:r>
      <w:r w:rsidRPr="00B57304">
        <w:rPr>
          <w:rFonts w:ascii="Calibri" w:eastAsia="Calibri" w:hAnsi="Calibri" w:cs="Calibri"/>
          <w:b/>
          <w:bCs/>
        </w:rPr>
        <w:t>schéma directeur de réseaux de chaleur/froid</w:t>
      </w:r>
      <w:r>
        <w:rPr>
          <w:rFonts w:ascii="Calibri" w:eastAsia="Calibri" w:hAnsi="Calibri" w:cs="Calibri"/>
        </w:rPr>
        <w:t> ;</w:t>
      </w:r>
    </w:p>
    <w:p w14:paraId="6DD4A23E" w14:textId="77777777" w:rsidR="000031AB" w:rsidRDefault="000031AB" w:rsidP="000031AB">
      <w:pPr>
        <w:pStyle w:val="Paragraphedeliste"/>
        <w:numPr>
          <w:ilvl w:val="0"/>
          <w:numId w:val="1"/>
        </w:numPr>
        <w:rPr>
          <w:rFonts w:ascii="Calibri" w:eastAsia="Calibri" w:hAnsi="Calibri" w:cs="Calibri"/>
        </w:rPr>
      </w:pPr>
      <w:r w:rsidRPr="006B21B4">
        <w:rPr>
          <w:rFonts w:ascii="Calibri" w:eastAsia="Calibri" w:hAnsi="Calibri" w:cs="Calibri"/>
        </w:rPr>
        <w:t xml:space="preserve">sur 6 </w:t>
      </w:r>
      <w:r w:rsidRPr="00B57304">
        <w:rPr>
          <w:rFonts w:ascii="Calibri" w:eastAsia="Calibri" w:hAnsi="Calibri" w:cs="Calibri"/>
          <w:b/>
          <w:bCs/>
        </w:rPr>
        <w:t>stratégies</w:t>
      </w:r>
      <w:r w:rsidRPr="006B21B4">
        <w:rPr>
          <w:rFonts w:ascii="Calibri" w:eastAsia="Calibri" w:hAnsi="Calibri" w:cs="Calibri"/>
          <w:b/>
          <w:bCs/>
        </w:rPr>
        <w:t xml:space="preserve"> énergétiques de projets d’aménagement</w:t>
      </w:r>
      <w:r w:rsidRPr="006B21B4">
        <w:rPr>
          <w:rFonts w:ascii="Calibri" w:eastAsia="Calibri" w:hAnsi="Calibri" w:cs="Calibri"/>
        </w:rPr>
        <w:t xml:space="preserve"> entre 2023 et 2025, notamment sur des “démonstrateurs de la ville durable” (DVD) ;</w:t>
      </w:r>
    </w:p>
    <w:p w14:paraId="11610F26" w14:textId="77777777" w:rsidR="000031AB" w:rsidRDefault="000031AB" w:rsidP="000031AB">
      <w:pPr>
        <w:pStyle w:val="Paragraphedeliste"/>
        <w:numPr>
          <w:ilvl w:val="0"/>
          <w:numId w:val="1"/>
        </w:numPr>
        <w:rPr>
          <w:rFonts w:ascii="Calibri" w:eastAsia="Calibri" w:hAnsi="Calibri" w:cs="Calibri"/>
        </w:rPr>
      </w:pPr>
      <w:r>
        <w:rPr>
          <w:rFonts w:ascii="Calibri" w:eastAsia="Calibri" w:hAnsi="Calibri" w:cs="Calibri"/>
        </w:rPr>
        <w:t xml:space="preserve">sur le démonstrateur de Noisy-le-Grand accompagné en 2024 et 2025 par la Banque des territoires pour optimiser le coût du </w:t>
      </w:r>
      <w:r w:rsidRPr="00B57304">
        <w:rPr>
          <w:rFonts w:ascii="Calibri" w:eastAsia="Calibri" w:hAnsi="Calibri" w:cs="Calibri"/>
          <w:b/>
          <w:bCs/>
        </w:rPr>
        <w:t>programme de rénovation énergétique du patrimoine tertiaire</w:t>
      </w:r>
      <w:r>
        <w:rPr>
          <w:rFonts w:ascii="Calibri" w:eastAsia="Calibri" w:hAnsi="Calibri" w:cs="Calibri"/>
        </w:rPr>
        <w:t xml:space="preserve"> de la commune (200 bâtiments et équipement publics) avec un coût réduit de moitié.</w:t>
      </w:r>
    </w:p>
    <w:p w14:paraId="538EEA90" w14:textId="77777777" w:rsidR="000031AB" w:rsidRDefault="000031AB" w:rsidP="000031AB">
      <w:pPr>
        <w:rPr>
          <w:rFonts w:ascii="Calibri" w:eastAsia="Calibri" w:hAnsi="Calibri" w:cs="Calibri"/>
        </w:rPr>
      </w:pPr>
      <w:r>
        <w:rPr>
          <w:rFonts w:ascii="Calibri" w:eastAsia="Calibri" w:hAnsi="Calibri" w:cs="Calibri"/>
        </w:rPr>
        <w:t>L</w:t>
      </w:r>
      <w:r w:rsidRPr="006B21B4">
        <w:rPr>
          <w:rFonts w:ascii="Calibri" w:eastAsia="Calibri" w:hAnsi="Calibri" w:cs="Calibri"/>
        </w:rPr>
        <w:t xml:space="preserve">a forte performance </w:t>
      </w:r>
      <w:r>
        <w:rPr>
          <w:rFonts w:ascii="Calibri" w:eastAsia="Calibri" w:hAnsi="Calibri" w:cs="Calibri"/>
        </w:rPr>
        <w:t xml:space="preserve">de </w:t>
      </w:r>
      <w:proofErr w:type="spellStart"/>
      <w:r>
        <w:rPr>
          <w:rFonts w:ascii="Calibri" w:eastAsia="Calibri" w:hAnsi="Calibri" w:cs="Calibri"/>
        </w:rPr>
        <w:t>PowerDIS</w:t>
      </w:r>
      <w:proofErr w:type="spellEnd"/>
      <w:r>
        <w:rPr>
          <w:rFonts w:ascii="Calibri" w:eastAsia="Calibri" w:hAnsi="Calibri" w:cs="Calibri"/>
        </w:rPr>
        <w:t xml:space="preserve"> </w:t>
      </w:r>
      <w:r w:rsidRPr="006B21B4">
        <w:rPr>
          <w:rFonts w:ascii="Calibri" w:eastAsia="Calibri" w:hAnsi="Calibri" w:cs="Calibri"/>
        </w:rPr>
        <w:t>est liée à la précision et la fiabilité de ses résultats, et à sa capacité à comparer de nombreuses variantes de stratégies énergétiques. De nouvelles applications seront réalisées dans le cadre du présent AMI.</w:t>
      </w:r>
    </w:p>
    <w:p w14:paraId="2CC97446" w14:textId="77777777" w:rsidR="000031AB" w:rsidRDefault="000031AB" w:rsidP="000031AB">
      <w:pPr>
        <w:rPr>
          <w:rFonts w:ascii="Calibri" w:eastAsia="Calibri" w:hAnsi="Calibri" w:cs="Calibri"/>
        </w:rPr>
      </w:pPr>
    </w:p>
    <w:p w14:paraId="477E72BA" w14:textId="77777777" w:rsidR="000031AB" w:rsidRDefault="000031AB" w:rsidP="000031AB">
      <w:pPr>
        <w:rPr>
          <w:rFonts w:ascii="Calibri" w:eastAsia="Calibri" w:hAnsi="Calibri" w:cs="Calibri"/>
        </w:rPr>
      </w:pPr>
    </w:p>
    <w:p w14:paraId="5904267B" w14:textId="77777777" w:rsidR="000031AB" w:rsidRPr="006B21B4" w:rsidRDefault="000031AB" w:rsidP="000031AB">
      <w:pPr>
        <w:rPr>
          <w:rFonts w:ascii="Calibri" w:eastAsia="Calibri" w:hAnsi="Calibri" w:cs="Calibri"/>
        </w:rPr>
      </w:pPr>
    </w:p>
    <w:p w14:paraId="0F451F84" w14:textId="77777777" w:rsidR="000031AB" w:rsidRDefault="000031AB" w:rsidP="000031AB"/>
    <w:p w14:paraId="6C187842" w14:textId="77777777" w:rsidR="000031AB" w:rsidRPr="00737EFD" w:rsidRDefault="000031AB">
      <w:pPr>
        <w:rPr>
          <w:rFonts w:eastAsia="Calibri" w:cs="Arial"/>
          <w:bCs/>
          <w:sz w:val="18"/>
          <w:szCs w:val="18"/>
          <w:u w:val="single"/>
        </w:rPr>
      </w:pPr>
    </w:p>
    <w:sectPr w:rsidR="000031AB" w:rsidRPr="00737EFD" w:rsidSect="0018031B">
      <w:footerReference w:type="default" r:id="rId22"/>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11DB7" w14:textId="77777777" w:rsidR="00DD31C1" w:rsidRDefault="00DD31C1" w:rsidP="00B6061E">
      <w:pPr>
        <w:spacing w:after="0" w:line="240" w:lineRule="auto"/>
      </w:pPr>
      <w:r>
        <w:separator/>
      </w:r>
    </w:p>
  </w:endnote>
  <w:endnote w:type="continuationSeparator" w:id="0">
    <w:p w14:paraId="5F22FF9A" w14:textId="77777777" w:rsidR="00DD31C1" w:rsidRDefault="00DD31C1" w:rsidP="00B6061E">
      <w:pPr>
        <w:spacing w:after="0" w:line="240" w:lineRule="auto"/>
      </w:pPr>
      <w:r>
        <w:continuationSeparator/>
      </w:r>
    </w:p>
  </w:endnote>
  <w:endnote w:type="continuationNotice" w:id="1">
    <w:p w14:paraId="1AC94B27" w14:textId="77777777" w:rsidR="00DD31C1" w:rsidRDefault="00DD31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rianne">
    <w:altName w:val="Calibri"/>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AB19" w14:textId="6FFE8A81" w:rsidR="003A6DE6" w:rsidRDefault="00F9553C">
    <w:pPr>
      <w:pStyle w:val="Pieddepage"/>
    </w:pPr>
    <w:r>
      <w:rPr>
        <w:noProof/>
        <w:color w:val="808080" w:themeColor="background1" w:themeShade="80"/>
      </w:rPr>
      <mc:AlternateContent>
        <mc:Choice Requires="wpg">
          <w:drawing>
            <wp:anchor distT="0" distB="0" distL="0" distR="0" simplePos="0" relativeHeight="251658241" behindDoc="0" locked="0" layoutInCell="1" allowOverlap="1" wp14:anchorId="1BE1DCC6" wp14:editId="42DF5AFE">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8EF44" w14:textId="4339B1E9" w:rsidR="00F9553C" w:rsidRPr="00F9553C" w:rsidRDefault="00F9553C">
                            <w:pPr>
                              <w:jc w:val="right"/>
                              <w:rPr>
                                <w:color w:val="595959" w:themeColor="text1" w:themeTint="A6"/>
                              </w:rPr>
                            </w:pPr>
                            <w:r w:rsidRPr="00F9553C">
                              <w:rPr>
                                <w:color w:val="595959" w:themeColor="text1" w:themeTint="A6"/>
                              </w:rPr>
                              <w:t xml:space="preserve">AMI </w:t>
                            </w:r>
                            <w:proofErr w:type="spellStart"/>
                            <w:r w:rsidR="00A35B33">
                              <w:rPr>
                                <w:color w:val="595959" w:themeColor="text1" w:themeTint="A6"/>
                              </w:rPr>
                              <w:t>Tene</w:t>
                            </w:r>
                            <w:r w:rsidR="00DA4B1E">
                              <w:rPr>
                                <w:color w:val="595959" w:themeColor="text1" w:themeTint="A6"/>
                              </w:rPr>
                              <w:t>r</w:t>
                            </w:r>
                            <w:r w:rsidR="00A35B33">
                              <w:rPr>
                                <w:color w:val="595959" w:themeColor="text1" w:themeTint="A6"/>
                              </w:rPr>
                              <w:t>rdis</w:t>
                            </w:r>
                            <w:proofErr w:type="spellEnd"/>
                            <w:r w:rsidR="00A35B33">
                              <w:rPr>
                                <w:color w:val="595959" w:themeColor="text1" w:themeTint="A6"/>
                              </w:rPr>
                              <w:t xml:space="preserve"> </w:t>
                            </w:r>
                            <w:r w:rsidR="005F0137">
                              <w:rPr>
                                <w:color w:val="595959" w:themeColor="text1" w:themeTint="A6"/>
                              </w:rPr>
                              <w:t xml:space="preserve">&amp; </w:t>
                            </w:r>
                            <w:proofErr w:type="spellStart"/>
                            <w:r w:rsidR="005F0137">
                              <w:rPr>
                                <w:color w:val="595959" w:themeColor="text1" w:themeTint="A6"/>
                              </w:rPr>
                              <w:t>E</w:t>
                            </w:r>
                            <w:r w:rsidR="009D7520">
                              <w:rPr>
                                <w:color w:val="595959" w:themeColor="text1" w:themeTint="A6"/>
                              </w:rPr>
                              <w:t>fficacity</w:t>
                            </w:r>
                            <w:proofErr w:type="spellEnd"/>
                            <w:r w:rsidR="00747A00">
                              <w:rPr>
                                <w:color w:val="595959" w:themeColor="text1" w:themeTint="A6"/>
                              </w:rPr>
                              <w:t xml:space="preserve"> 2025</w:t>
                            </w:r>
                            <w:r w:rsidR="00F27CD0">
                              <w:rPr>
                                <w:color w:val="595959" w:themeColor="text1" w:themeTint="A6"/>
                              </w:rPr>
                              <w:t xml:space="preserve"> </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BE1DCC6" id="Groupe 37" o:spid="_x0000_s1027" style="position:absolute;left:0;text-align:left;margin-left:416.8pt;margin-top:0;width:468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D88EF44" w14:textId="4339B1E9" w:rsidR="00F9553C" w:rsidRPr="00F9553C" w:rsidRDefault="00F9553C">
                      <w:pPr>
                        <w:jc w:val="right"/>
                        <w:rPr>
                          <w:color w:val="595959" w:themeColor="text1" w:themeTint="A6"/>
                        </w:rPr>
                      </w:pPr>
                      <w:r w:rsidRPr="00F9553C">
                        <w:rPr>
                          <w:color w:val="595959" w:themeColor="text1" w:themeTint="A6"/>
                        </w:rPr>
                        <w:t xml:space="preserve">AMI </w:t>
                      </w:r>
                      <w:proofErr w:type="spellStart"/>
                      <w:r w:rsidR="00A35B33">
                        <w:rPr>
                          <w:color w:val="595959" w:themeColor="text1" w:themeTint="A6"/>
                        </w:rPr>
                        <w:t>Tene</w:t>
                      </w:r>
                      <w:r w:rsidR="00DA4B1E">
                        <w:rPr>
                          <w:color w:val="595959" w:themeColor="text1" w:themeTint="A6"/>
                        </w:rPr>
                        <w:t>r</w:t>
                      </w:r>
                      <w:r w:rsidR="00A35B33">
                        <w:rPr>
                          <w:color w:val="595959" w:themeColor="text1" w:themeTint="A6"/>
                        </w:rPr>
                        <w:t>rdis</w:t>
                      </w:r>
                      <w:proofErr w:type="spellEnd"/>
                      <w:r w:rsidR="00A35B33">
                        <w:rPr>
                          <w:color w:val="595959" w:themeColor="text1" w:themeTint="A6"/>
                        </w:rPr>
                        <w:t xml:space="preserve"> </w:t>
                      </w:r>
                      <w:r w:rsidR="005F0137">
                        <w:rPr>
                          <w:color w:val="595959" w:themeColor="text1" w:themeTint="A6"/>
                        </w:rPr>
                        <w:t xml:space="preserve">&amp; </w:t>
                      </w:r>
                      <w:proofErr w:type="spellStart"/>
                      <w:r w:rsidR="005F0137">
                        <w:rPr>
                          <w:color w:val="595959" w:themeColor="text1" w:themeTint="A6"/>
                        </w:rPr>
                        <w:t>E</w:t>
                      </w:r>
                      <w:r w:rsidR="009D7520">
                        <w:rPr>
                          <w:color w:val="595959" w:themeColor="text1" w:themeTint="A6"/>
                        </w:rPr>
                        <w:t>fficacity</w:t>
                      </w:r>
                      <w:proofErr w:type="spellEnd"/>
                      <w:r w:rsidR="00747A00">
                        <w:rPr>
                          <w:color w:val="595959" w:themeColor="text1" w:themeTint="A6"/>
                        </w:rPr>
                        <w:t xml:space="preserve"> 2025</w:t>
                      </w:r>
                      <w:r w:rsidR="00F27CD0">
                        <w:rPr>
                          <w:color w:val="595959" w:themeColor="text1" w:themeTint="A6"/>
                        </w:rPr>
                        <w:t xml:space="preserve"> </w:t>
                      </w: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0DB28B8F" wp14:editId="15A092CA">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6170D" w14:textId="77777777" w:rsidR="00A967F2" w:rsidRDefault="00F9553C">
                          <w:pPr>
                            <w:jc w:val="right"/>
                            <w:rPr>
                              <w:color w:val="FFFFFF" w:themeColor="background1"/>
                              <w:sz w:val="28"/>
                              <w:szCs w:val="28"/>
                            </w:rPr>
                          </w:pPr>
                          <w:r w:rsidRPr="00A967F2">
                            <w:rPr>
                              <w:color w:val="FFFFFF" w:themeColor="background1"/>
                              <w:sz w:val="28"/>
                              <w:szCs w:val="28"/>
                            </w:rPr>
                            <w:fldChar w:fldCharType="begin"/>
                          </w:r>
                          <w:r w:rsidRPr="00A967F2">
                            <w:rPr>
                              <w:color w:val="FFFFFF" w:themeColor="background1"/>
                              <w:sz w:val="28"/>
                              <w:szCs w:val="28"/>
                            </w:rPr>
                            <w:instrText>PAGE   \* MERGEFORMAT</w:instrText>
                          </w:r>
                          <w:r w:rsidRPr="00A967F2">
                            <w:rPr>
                              <w:color w:val="FFFFFF" w:themeColor="background1"/>
                              <w:sz w:val="28"/>
                              <w:szCs w:val="28"/>
                            </w:rPr>
                            <w:fldChar w:fldCharType="separate"/>
                          </w:r>
                          <w:r w:rsidRPr="00A967F2">
                            <w:rPr>
                              <w:color w:val="FFFFFF" w:themeColor="background1"/>
                              <w:sz w:val="28"/>
                              <w:szCs w:val="28"/>
                            </w:rPr>
                            <w:t>2</w:t>
                          </w:r>
                          <w:r w:rsidRPr="00A967F2">
                            <w:rPr>
                              <w:color w:val="FFFFFF" w:themeColor="background1"/>
                              <w:sz w:val="28"/>
                              <w:szCs w:val="28"/>
                            </w:rPr>
                            <w:fldChar w:fldCharType="end"/>
                          </w:r>
                        </w:p>
                        <w:p w14:paraId="494FD9A5" w14:textId="5FAF0145" w:rsidR="00F9553C" w:rsidRPr="00A967F2" w:rsidRDefault="00A967F2">
                          <w:pPr>
                            <w:jc w:val="right"/>
                            <w:rPr>
                              <w:color w:val="FFFFFF" w:themeColor="background1"/>
                              <w:sz w:val="28"/>
                              <w:szCs w:val="28"/>
                            </w:rPr>
                          </w:pPr>
                          <w:r w:rsidRPr="00A967F2">
                            <w:rPr>
                              <w:color w:val="FFFFFF" w:themeColor="background1"/>
                              <w:sz w:val="28"/>
                              <w:szCs w:val="28"/>
                            </w:rPr>
                            <w:fldChar w:fldCharType="begin"/>
                          </w:r>
                          <w:r w:rsidRPr="00A967F2">
                            <w:rPr>
                              <w:color w:val="FFFFFF" w:themeColor="background1"/>
                              <w:sz w:val="28"/>
                              <w:szCs w:val="28"/>
                            </w:rPr>
                            <w:instrText xml:space="preserve"> NUMPAGES  \# "0"  \* MERGEFORMAT </w:instrText>
                          </w:r>
                          <w:r w:rsidRPr="00A967F2">
                            <w:rPr>
                              <w:color w:val="FFFFFF" w:themeColor="background1"/>
                              <w:sz w:val="28"/>
                              <w:szCs w:val="28"/>
                            </w:rPr>
                            <w:fldChar w:fldCharType="separate"/>
                          </w:r>
                          <w:r w:rsidRPr="00A967F2">
                            <w:rPr>
                              <w:noProof/>
                              <w:color w:val="FFFFFF" w:themeColor="background1"/>
                              <w:sz w:val="28"/>
                              <w:szCs w:val="28"/>
                            </w:rPr>
                            <w:t>14</w:t>
                          </w:r>
                          <w:r w:rsidRPr="00A967F2">
                            <w:rPr>
                              <w:color w:val="FFFFFF" w:themeColor="background1"/>
                              <w:sz w:val="28"/>
                              <w:szCs w:val="28"/>
                            </w:rPr>
                            <w:fldChar w:fldCharType="end"/>
                          </w:r>
                          <w:r w:rsidRPr="00A967F2">
                            <w:rPr>
                              <w:color w:val="FFFFFF" w:themeColor="background1"/>
                              <w:sz w:val="28"/>
                              <w:szCs w:val="28"/>
                            </w:rPr>
                            <w:fldChar w:fldCharType="begin"/>
                          </w:r>
                          <w:r w:rsidRPr="00A967F2">
                            <w:rPr>
                              <w:color w:val="FFFFFF" w:themeColor="background1"/>
                              <w:sz w:val="28"/>
                              <w:szCs w:val="28"/>
                            </w:rPr>
                            <w:instrText xml:space="preserve"> NUMPAGES   \* MERGEFORMAT </w:instrText>
                          </w:r>
                          <w:r w:rsidRPr="00A967F2">
                            <w:rPr>
                              <w:color w:val="FFFFFF" w:themeColor="background1"/>
                              <w:sz w:val="28"/>
                              <w:szCs w:val="28"/>
                            </w:rPr>
                            <w:fldChar w:fldCharType="separate"/>
                          </w:r>
                          <w:r w:rsidRPr="00A967F2">
                            <w:rPr>
                              <w:noProof/>
                              <w:color w:val="FFFFFF" w:themeColor="background1"/>
                              <w:sz w:val="28"/>
                              <w:szCs w:val="28"/>
                            </w:rPr>
                            <w:t>14</w:t>
                          </w:r>
                          <w:r w:rsidRPr="00A967F2">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8B8F" id="Rectangle 40" o:spid="_x0000_s1030" style="position:absolute;left:0;text-align:left;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6BA6170D" w14:textId="77777777" w:rsidR="00A967F2" w:rsidRDefault="00F9553C">
                    <w:pPr>
                      <w:jc w:val="right"/>
                      <w:rPr>
                        <w:color w:val="FFFFFF" w:themeColor="background1"/>
                        <w:sz w:val="28"/>
                        <w:szCs w:val="28"/>
                      </w:rPr>
                    </w:pPr>
                    <w:r w:rsidRPr="00A967F2">
                      <w:rPr>
                        <w:color w:val="FFFFFF" w:themeColor="background1"/>
                        <w:sz w:val="28"/>
                        <w:szCs w:val="28"/>
                      </w:rPr>
                      <w:fldChar w:fldCharType="begin"/>
                    </w:r>
                    <w:r w:rsidRPr="00A967F2">
                      <w:rPr>
                        <w:color w:val="FFFFFF" w:themeColor="background1"/>
                        <w:sz w:val="28"/>
                        <w:szCs w:val="28"/>
                      </w:rPr>
                      <w:instrText>PAGE   \* MERGEFORMAT</w:instrText>
                    </w:r>
                    <w:r w:rsidRPr="00A967F2">
                      <w:rPr>
                        <w:color w:val="FFFFFF" w:themeColor="background1"/>
                        <w:sz w:val="28"/>
                        <w:szCs w:val="28"/>
                      </w:rPr>
                      <w:fldChar w:fldCharType="separate"/>
                    </w:r>
                    <w:r w:rsidRPr="00A967F2">
                      <w:rPr>
                        <w:color w:val="FFFFFF" w:themeColor="background1"/>
                        <w:sz w:val="28"/>
                        <w:szCs w:val="28"/>
                      </w:rPr>
                      <w:t>2</w:t>
                    </w:r>
                    <w:r w:rsidRPr="00A967F2">
                      <w:rPr>
                        <w:color w:val="FFFFFF" w:themeColor="background1"/>
                        <w:sz w:val="28"/>
                        <w:szCs w:val="28"/>
                      </w:rPr>
                      <w:fldChar w:fldCharType="end"/>
                    </w:r>
                  </w:p>
                  <w:p w14:paraId="494FD9A5" w14:textId="5FAF0145" w:rsidR="00F9553C" w:rsidRPr="00A967F2" w:rsidRDefault="00A967F2">
                    <w:pPr>
                      <w:jc w:val="right"/>
                      <w:rPr>
                        <w:color w:val="FFFFFF" w:themeColor="background1"/>
                        <w:sz w:val="28"/>
                        <w:szCs w:val="28"/>
                      </w:rPr>
                    </w:pPr>
                    <w:r w:rsidRPr="00A967F2">
                      <w:rPr>
                        <w:color w:val="FFFFFF" w:themeColor="background1"/>
                        <w:sz w:val="28"/>
                        <w:szCs w:val="28"/>
                      </w:rPr>
                      <w:fldChar w:fldCharType="begin"/>
                    </w:r>
                    <w:r w:rsidRPr="00A967F2">
                      <w:rPr>
                        <w:color w:val="FFFFFF" w:themeColor="background1"/>
                        <w:sz w:val="28"/>
                        <w:szCs w:val="28"/>
                      </w:rPr>
                      <w:instrText xml:space="preserve"> NUMPAGES  \# "0"  \* MERGEFORMAT </w:instrText>
                    </w:r>
                    <w:r w:rsidRPr="00A967F2">
                      <w:rPr>
                        <w:color w:val="FFFFFF" w:themeColor="background1"/>
                        <w:sz w:val="28"/>
                        <w:szCs w:val="28"/>
                      </w:rPr>
                      <w:fldChar w:fldCharType="separate"/>
                    </w:r>
                    <w:r w:rsidRPr="00A967F2">
                      <w:rPr>
                        <w:noProof/>
                        <w:color w:val="FFFFFF" w:themeColor="background1"/>
                        <w:sz w:val="28"/>
                        <w:szCs w:val="28"/>
                      </w:rPr>
                      <w:t>14</w:t>
                    </w:r>
                    <w:r w:rsidRPr="00A967F2">
                      <w:rPr>
                        <w:color w:val="FFFFFF" w:themeColor="background1"/>
                        <w:sz w:val="28"/>
                        <w:szCs w:val="28"/>
                      </w:rPr>
                      <w:fldChar w:fldCharType="end"/>
                    </w:r>
                    <w:r w:rsidRPr="00A967F2">
                      <w:rPr>
                        <w:color w:val="FFFFFF" w:themeColor="background1"/>
                        <w:sz w:val="28"/>
                        <w:szCs w:val="28"/>
                      </w:rPr>
                      <w:fldChar w:fldCharType="begin"/>
                    </w:r>
                    <w:r w:rsidRPr="00A967F2">
                      <w:rPr>
                        <w:color w:val="FFFFFF" w:themeColor="background1"/>
                        <w:sz w:val="28"/>
                        <w:szCs w:val="28"/>
                      </w:rPr>
                      <w:instrText xml:space="preserve"> NUMPAGES   \* MERGEFORMAT </w:instrText>
                    </w:r>
                    <w:r w:rsidRPr="00A967F2">
                      <w:rPr>
                        <w:color w:val="FFFFFF" w:themeColor="background1"/>
                        <w:sz w:val="28"/>
                        <w:szCs w:val="28"/>
                      </w:rPr>
                      <w:fldChar w:fldCharType="separate"/>
                    </w:r>
                    <w:r w:rsidRPr="00A967F2">
                      <w:rPr>
                        <w:noProof/>
                        <w:color w:val="FFFFFF" w:themeColor="background1"/>
                        <w:sz w:val="28"/>
                        <w:szCs w:val="28"/>
                      </w:rPr>
                      <w:t>14</w:t>
                    </w:r>
                    <w:r w:rsidRPr="00A967F2">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79C4" w14:textId="77777777" w:rsidR="00DD31C1" w:rsidRDefault="00DD31C1" w:rsidP="00B6061E">
      <w:pPr>
        <w:spacing w:after="0" w:line="240" w:lineRule="auto"/>
      </w:pPr>
      <w:r>
        <w:separator/>
      </w:r>
    </w:p>
  </w:footnote>
  <w:footnote w:type="continuationSeparator" w:id="0">
    <w:p w14:paraId="48F5021A" w14:textId="77777777" w:rsidR="00DD31C1" w:rsidRDefault="00DD31C1" w:rsidP="00B6061E">
      <w:pPr>
        <w:spacing w:after="0" w:line="240" w:lineRule="auto"/>
      </w:pPr>
      <w:r>
        <w:continuationSeparator/>
      </w:r>
    </w:p>
  </w:footnote>
  <w:footnote w:type="continuationNotice" w:id="1">
    <w:p w14:paraId="152639C8" w14:textId="77777777" w:rsidR="00DD31C1" w:rsidRDefault="00DD31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A535B"/>
    <w:multiLevelType w:val="hybridMultilevel"/>
    <w:tmpl w:val="650C07B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CF00A4"/>
    <w:multiLevelType w:val="hybridMultilevel"/>
    <w:tmpl w:val="DC262B6A"/>
    <w:lvl w:ilvl="0" w:tplc="0CCAF9E6">
      <w:start w:val="1"/>
      <w:numFmt w:val="bullet"/>
      <w:lvlText w:val=""/>
      <w:lvlJc w:val="left"/>
      <w:pPr>
        <w:ind w:left="720" w:hanging="360"/>
      </w:pPr>
      <w:rPr>
        <w:rFonts w:ascii="Symbol" w:hAnsi="Symbol" w:hint="default"/>
      </w:rPr>
    </w:lvl>
    <w:lvl w:ilvl="1" w:tplc="ADA2D0DA">
      <w:start w:val="1"/>
      <w:numFmt w:val="bullet"/>
      <w:lvlText w:val="o"/>
      <w:lvlJc w:val="left"/>
      <w:pPr>
        <w:ind w:left="1440" w:hanging="360"/>
      </w:pPr>
      <w:rPr>
        <w:rFonts w:ascii="Courier New" w:hAnsi="Courier New" w:hint="default"/>
      </w:rPr>
    </w:lvl>
    <w:lvl w:ilvl="2" w:tplc="DA383590">
      <w:start w:val="1"/>
      <w:numFmt w:val="bullet"/>
      <w:lvlText w:val=""/>
      <w:lvlJc w:val="left"/>
      <w:pPr>
        <w:ind w:left="2160" w:hanging="360"/>
      </w:pPr>
      <w:rPr>
        <w:rFonts w:ascii="Wingdings" w:hAnsi="Wingdings" w:hint="default"/>
      </w:rPr>
    </w:lvl>
    <w:lvl w:ilvl="3" w:tplc="323CA886">
      <w:start w:val="1"/>
      <w:numFmt w:val="bullet"/>
      <w:lvlText w:val=""/>
      <w:lvlJc w:val="left"/>
      <w:pPr>
        <w:ind w:left="2880" w:hanging="360"/>
      </w:pPr>
      <w:rPr>
        <w:rFonts w:ascii="Symbol" w:hAnsi="Symbol" w:hint="default"/>
      </w:rPr>
    </w:lvl>
    <w:lvl w:ilvl="4" w:tplc="C30AD9D8">
      <w:start w:val="1"/>
      <w:numFmt w:val="bullet"/>
      <w:lvlText w:val="o"/>
      <w:lvlJc w:val="left"/>
      <w:pPr>
        <w:ind w:left="3600" w:hanging="360"/>
      </w:pPr>
      <w:rPr>
        <w:rFonts w:ascii="Courier New" w:hAnsi="Courier New" w:hint="default"/>
      </w:rPr>
    </w:lvl>
    <w:lvl w:ilvl="5" w:tplc="F3C44070">
      <w:start w:val="1"/>
      <w:numFmt w:val="bullet"/>
      <w:lvlText w:val=""/>
      <w:lvlJc w:val="left"/>
      <w:pPr>
        <w:ind w:left="4320" w:hanging="360"/>
      </w:pPr>
      <w:rPr>
        <w:rFonts w:ascii="Wingdings" w:hAnsi="Wingdings" w:hint="default"/>
      </w:rPr>
    </w:lvl>
    <w:lvl w:ilvl="6" w:tplc="76BEEEBC">
      <w:start w:val="1"/>
      <w:numFmt w:val="bullet"/>
      <w:lvlText w:val=""/>
      <w:lvlJc w:val="left"/>
      <w:pPr>
        <w:ind w:left="5040" w:hanging="360"/>
      </w:pPr>
      <w:rPr>
        <w:rFonts w:ascii="Symbol" w:hAnsi="Symbol" w:hint="default"/>
      </w:rPr>
    </w:lvl>
    <w:lvl w:ilvl="7" w:tplc="3F16A5B6">
      <w:start w:val="1"/>
      <w:numFmt w:val="bullet"/>
      <w:lvlText w:val="o"/>
      <w:lvlJc w:val="left"/>
      <w:pPr>
        <w:ind w:left="5760" w:hanging="360"/>
      </w:pPr>
      <w:rPr>
        <w:rFonts w:ascii="Courier New" w:hAnsi="Courier New" w:hint="default"/>
      </w:rPr>
    </w:lvl>
    <w:lvl w:ilvl="8" w:tplc="B456CE54">
      <w:start w:val="1"/>
      <w:numFmt w:val="bullet"/>
      <w:lvlText w:val=""/>
      <w:lvlJc w:val="left"/>
      <w:pPr>
        <w:ind w:left="6480" w:hanging="360"/>
      </w:pPr>
      <w:rPr>
        <w:rFonts w:ascii="Wingdings" w:hAnsi="Wingdings" w:hint="default"/>
      </w:rPr>
    </w:lvl>
  </w:abstractNum>
  <w:abstractNum w:abstractNumId="2" w15:restartNumberingAfterBreak="0">
    <w:nsid w:val="046F4BFF"/>
    <w:multiLevelType w:val="hybridMultilevel"/>
    <w:tmpl w:val="47EED508"/>
    <w:lvl w:ilvl="0" w:tplc="1BA2684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3040C2"/>
    <w:multiLevelType w:val="hybridMultilevel"/>
    <w:tmpl w:val="19EE3D6C"/>
    <w:lvl w:ilvl="0" w:tplc="533CB1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430957"/>
    <w:multiLevelType w:val="hybridMultilevel"/>
    <w:tmpl w:val="FA5C5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257BB6"/>
    <w:multiLevelType w:val="hybridMultilevel"/>
    <w:tmpl w:val="0C022086"/>
    <w:lvl w:ilvl="0" w:tplc="02A4847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85026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B90E13"/>
    <w:multiLevelType w:val="hybridMultilevel"/>
    <w:tmpl w:val="61125EF2"/>
    <w:lvl w:ilvl="0" w:tplc="EB5A711C">
      <w:start w:val="1"/>
      <w:numFmt w:val="bullet"/>
      <w:lvlText w:val="-"/>
      <w:lvlJc w:val="left"/>
      <w:pPr>
        <w:ind w:left="720" w:hanging="360"/>
      </w:pPr>
      <w:rPr>
        <w:rFonts w:ascii="Aptos" w:hAnsi="Aptos" w:hint="default"/>
      </w:rPr>
    </w:lvl>
    <w:lvl w:ilvl="1" w:tplc="B43E48A4">
      <w:start w:val="1"/>
      <w:numFmt w:val="bullet"/>
      <w:lvlText w:val="o"/>
      <w:lvlJc w:val="left"/>
      <w:pPr>
        <w:ind w:left="1440" w:hanging="360"/>
      </w:pPr>
      <w:rPr>
        <w:rFonts w:ascii="Courier New" w:hAnsi="Courier New" w:hint="default"/>
      </w:rPr>
    </w:lvl>
    <w:lvl w:ilvl="2" w:tplc="1EFE67F0">
      <w:start w:val="1"/>
      <w:numFmt w:val="bullet"/>
      <w:lvlText w:val=""/>
      <w:lvlJc w:val="left"/>
      <w:pPr>
        <w:ind w:left="2160" w:hanging="360"/>
      </w:pPr>
      <w:rPr>
        <w:rFonts w:ascii="Wingdings" w:hAnsi="Wingdings" w:hint="default"/>
      </w:rPr>
    </w:lvl>
    <w:lvl w:ilvl="3" w:tplc="E502025C">
      <w:start w:val="1"/>
      <w:numFmt w:val="bullet"/>
      <w:lvlText w:val=""/>
      <w:lvlJc w:val="left"/>
      <w:pPr>
        <w:ind w:left="2880" w:hanging="360"/>
      </w:pPr>
      <w:rPr>
        <w:rFonts w:ascii="Symbol" w:hAnsi="Symbol" w:hint="default"/>
      </w:rPr>
    </w:lvl>
    <w:lvl w:ilvl="4" w:tplc="F8987DF6">
      <w:start w:val="1"/>
      <w:numFmt w:val="bullet"/>
      <w:lvlText w:val="o"/>
      <w:lvlJc w:val="left"/>
      <w:pPr>
        <w:ind w:left="3600" w:hanging="360"/>
      </w:pPr>
      <w:rPr>
        <w:rFonts w:ascii="Courier New" w:hAnsi="Courier New" w:hint="default"/>
      </w:rPr>
    </w:lvl>
    <w:lvl w:ilvl="5" w:tplc="E018802C">
      <w:start w:val="1"/>
      <w:numFmt w:val="bullet"/>
      <w:lvlText w:val=""/>
      <w:lvlJc w:val="left"/>
      <w:pPr>
        <w:ind w:left="4320" w:hanging="360"/>
      </w:pPr>
      <w:rPr>
        <w:rFonts w:ascii="Wingdings" w:hAnsi="Wingdings" w:hint="default"/>
      </w:rPr>
    </w:lvl>
    <w:lvl w:ilvl="6" w:tplc="B8C04ABC">
      <w:start w:val="1"/>
      <w:numFmt w:val="bullet"/>
      <w:lvlText w:val=""/>
      <w:lvlJc w:val="left"/>
      <w:pPr>
        <w:ind w:left="5040" w:hanging="360"/>
      </w:pPr>
      <w:rPr>
        <w:rFonts w:ascii="Symbol" w:hAnsi="Symbol" w:hint="default"/>
      </w:rPr>
    </w:lvl>
    <w:lvl w:ilvl="7" w:tplc="8B500C10">
      <w:start w:val="1"/>
      <w:numFmt w:val="bullet"/>
      <w:lvlText w:val="o"/>
      <w:lvlJc w:val="left"/>
      <w:pPr>
        <w:ind w:left="5760" w:hanging="360"/>
      </w:pPr>
      <w:rPr>
        <w:rFonts w:ascii="Courier New" w:hAnsi="Courier New" w:hint="default"/>
      </w:rPr>
    </w:lvl>
    <w:lvl w:ilvl="8" w:tplc="1CD2E452">
      <w:start w:val="1"/>
      <w:numFmt w:val="bullet"/>
      <w:lvlText w:val=""/>
      <w:lvlJc w:val="left"/>
      <w:pPr>
        <w:ind w:left="6480" w:hanging="360"/>
      </w:pPr>
      <w:rPr>
        <w:rFonts w:ascii="Wingdings" w:hAnsi="Wingdings" w:hint="default"/>
      </w:rPr>
    </w:lvl>
  </w:abstractNum>
  <w:abstractNum w:abstractNumId="8" w15:restartNumberingAfterBreak="0">
    <w:nsid w:val="124B6CED"/>
    <w:multiLevelType w:val="hybridMultilevel"/>
    <w:tmpl w:val="0DC6B58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2FE4609"/>
    <w:multiLevelType w:val="hybridMultilevel"/>
    <w:tmpl w:val="A992F774"/>
    <w:lvl w:ilvl="0" w:tplc="40B6E004">
      <w:start w:val="1"/>
      <w:numFmt w:val="decimal"/>
      <w:lvlText w:val="%1."/>
      <w:lvlJc w:val="left"/>
      <w:pPr>
        <w:ind w:left="360" w:hanging="360"/>
      </w:pPr>
      <w:rPr>
        <w:rFonts w:ascii="Marianne" w:hAnsi="Marianne" w:hint="default"/>
        <w:color w:val="000000" w:themeColor="text1"/>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3DE5DF6"/>
    <w:multiLevelType w:val="hybridMultilevel"/>
    <w:tmpl w:val="48C2ABFC"/>
    <w:lvl w:ilvl="0" w:tplc="9350FAD2">
      <w:start w:val="1"/>
      <w:numFmt w:val="decimal"/>
      <w:pStyle w:val="Titre1b"/>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5934C96"/>
    <w:multiLevelType w:val="hybridMultilevel"/>
    <w:tmpl w:val="9ECC9AB8"/>
    <w:lvl w:ilvl="0" w:tplc="533CB1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642B37"/>
    <w:multiLevelType w:val="hybridMultilevel"/>
    <w:tmpl w:val="F146BB76"/>
    <w:lvl w:ilvl="0" w:tplc="FFFFFFFF">
      <w:start w:val="1"/>
      <w:numFmt w:val="lowerLetter"/>
      <w:lvlText w:val="%1."/>
      <w:lvlJc w:val="lef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3" w15:restartNumberingAfterBreak="0">
    <w:nsid w:val="166729B2"/>
    <w:multiLevelType w:val="hybridMultilevel"/>
    <w:tmpl w:val="8A50A766"/>
    <w:lvl w:ilvl="0" w:tplc="86FE59D8">
      <w:start w:val="1"/>
      <w:numFmt w:val="bullet"/>
      <w:lvlText w:val="•"/>
      <w:lvlJc w:val="left"/>
      <w:pPr>
        <w:tabs>
          <w:tab w:val="num" w:pos="720"/>
        </w:tabs>
        <w:ind w:left="720" w:hanging="360"/>
      </w:pPr>
      <w:rPr>
        <w:rFonts w:ascii="Arial" w:hAnsi="Arial" w:hint="default"/>
      </w:rPr>
    </w:lvl>
    <w:lvl w:ilvl="1" w:tplc="3C422B2A">
      <w:start w:val="1"/>
      <w:numFmt w:val="bullet"/>
      <w:lvlText w:val="•"/>
      <w:lvlJc w:val="left"/>
      <w:pPr>
        <w:tabs>
          <w:tab w:val="num" w:pos="1440"/>
        </w:tabs>
        <w:ind w:left="1440" w:hanging="360"/>
      </w:pPr>
      <w:rPr>
        <w:rFonts w:ascii="Arial" w:hAnsi="Arial" w:hint="default"/>
      </w:rPr>
    </w:lvl>
    <w:lvl w:ilvl="2" w:tplc="504011D2" w:tentative="1">
      <w:start w:val="1"/>
      <w:numFmt w:val="bullet"/>
      <w:lvlText w:val="•"/>
      <w:lvlJc w:val="left"/>
      <w:pPr>
        <w:tabs>
          <w:tab w:val="num" w:pos="2160"/>
        </w:tabs>
        <w:ind w:left="2160" w:hanging="360"/>
      </w:pPr>
      <w:rPr>
        <w:rFonts w:ascii="Arial" w:hAnsi="Arial" w:hint="default"/>
      </w:rPr>
    </w:lvl>
    <w:lvl w:ilvl="3" w:tplc="F4CCC306" w:tentative="1">
      <w:start w:val="1"/>
      <w:numFmt w:val="bullet"/>
      <w:lvlText w:val="•"/>
      <w:lvlJc w:val="left"/>
      <w:pPr>
        <w:tabs>
          <w:tab w:val="num" w:pos="2880"/>
        </w:tabs>
        <w:ind w:left="2880" w:hanging="360"/>
      </w:pPr>
      <w:rPr>
        <w:rFonts w:ascii="Arial" w:hAnsi="Arial" w:hint="default"/>
      </w:rPr>
    </w:lvl>
    <w:lvl w:ilvl="4" w:tplc="7778B9C6" w:tentative="1">
      <w:start w:val="1"/>
      <w:numFmt w:val="bullet"/>
      <w:lvlText w:val="•"/>
      <w:lvlJc w:val="left"/>
      <w:pPr>
        <w:tabs>
          <w:tab w:val="num" w:pos="3600"/>
        </w:tabs>
        <w:ind w:left="3600" w:hanging="360"/>
      </w:pPr>
      <w:rPr>
        <w:rFonts w:ascii="Arial" w:hAnsi="Arial" w:hint="default"/>
      </w:rPr>
    </w:lvl>
    <w:lvl w:ilvl="5" w:tplc="8D06C1BA" w:tentative="1">
      <w:start w:val="1"/>
      <w:numFmt w:val="bullet"/>
      <w:lvlText w:val="•"/>
      <w:lvlJc w:val="left"/>
      <w:pPr>
        <w:tabs>
          <w:tab w:val="num" w:pos="4320"/>
        </w:tabs>
        <w:ind w:left="4320" w:hanging="360"/>
      </w:pPr>
      <w:rPr>
        <w:rFonts w:ascii="Arial" w:hAnsi="Arial" w:hint="default"/>
      </w:rPr>
    </w:lvl>
    <w:lvl w:ilvl="6" w:tplc="B6509CC4" w:tentative="1">
      <w:start w:val="1"/>
      <w:numFmt w:val="bullet"/>
      <w:lvlText w:val="•"/>
      <w:lvlJc w:val="left"/>
      <w:pPr>
        <w:tabs>
          <w:tab w:val="num" w:pos="5040"/>
        </w:tabs>
        <w:ind w:left="5040" w:hanging="360"/>
      </w:pPr>
      <w:rPr>
        <w:rFonts w:ascii="Arial" w:hAnsi="Arial" w:hint="default"/>
      </w:rPr>
    </w:lvl>
    <w:lvl w:ilvl="7" w:tplc="85A81388" w:tentative="1">
      <w:start w:val="1"/>
      <w:numFmt w:val="bullet"/>
      <w:lvlText w:val="•"/>
      <w:lvlJc w:val="left"/>
      <w:pPr>
        <w:tabs>
          <w:tab w:val="num" w:pos="5760"/>
        </w:tabs>
        <w:ind w:left="5760" w:hanging="360"/>
      </w:pPr>
      <w:rPr>
        <w:rFonts w:ascii="Arial" w:hAnsi="Arial" w:hint="default"/>
      </w:rPr>
    </w:lvl>
    <w:lvl w:ilvl="8" w:tplc="A39E69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79FD214"/>
    <w:multiLevelType w:val="hybridMultilevel"/>
    <w:tmpl w:val="D70C61B2"/>
    <w:lvl w:ilvl="0" w:tplc="67ACA340">
      <w:start w:val="1"/>
      <w:numFmt w:val="bullet"/>
      <w:lvlText w:val=""/>
      <w:lvlJc w:val="left"/>
      <w:pPr>
        <w:ind w:left="1068" w:hanging="360"/>
      </w:pPr>
      <w:rPr>
        <w:rFonts w:ascii="Symbol" w:hAnsi="Symbol" w:hint="default"/>
      </w:rPr>
    </w:lvl>
    <w:lvl w:ilvl="1" w:tplc="3ACC2D96">
      <w:start w:val="1"/>
      <w:numFmt w:val="bullet"/>
      <w:lvlText w:val="o"/>
      <w:lvlJc w:val="left"/>
      <w:pPr>
        <w:ind w:left="1788" w:hanging="360"/>
      </w:pPr>
      <w:rPr>
        <w:rFonts w:ascii="Courier New" w:hAnsi="Courier New" w:hint="default"/>
      </w:rPr>
    </w:lvl>
    <w:lvl w:ilvl="2" w:tplc="31F03476">
      <w:start w:val="1"/>
      <w:numFmt w:val="bullet"/>
      <w:lvlText w:val=""/>
      <w:lvlJc w:val="left"/>
      <w:pPr>
        <w:ind w:left="2508" w:hanging="360"/>
      </w:pPr>
      <w:rPr>
        <w:rFonts w:ascii="Wingdings" w:hAnsi="Wingdings" w:hint="default"/>
      </w:rPr>
    </w:lvl>
    <w:lvl w:ilvl="3" w:tplc="DD4064A2">
      <w:start w:val="1"/>
      <w:numFmt w:val="bullet"/>
      <w:lvlText w:val=""/>
      <w:lvlJc w:val="left"/>
      <w:pPr>
        <w:ind w:left="3228" w:hanging="360"/>
      </w:pPr>
      <w:rPr>
        <w:rFonts w:ascii="Symbol" w:hAnsi="Symbol" w:hint="default"/>
      </w:rPr>
    </w:lvl>
    <w:lvl w:ilvl="4" w:tplc="17603B5E">
      <w:start w:val="1"/>
      <w:numFmt w:val="bullet"/>
      <w:lvlText w:val="o"/>
      <w:lvlJc w:val="left"/>
      <w:pPr>
        <w:ind w:left="3948" w:hanging="360"/>
      </w:pPr>
      <w:rPr>
        <w:rFonts w:ascii="Courier New" w:hAnsi="Courier New" w:hint="default"/>
      </w:rPr>
    </w:lvl>
    <w:lvl w:ilvl="5" w:tplc="D8CA3AB0">
      <w:start w:val="1"/>
      <w:numFmt w:val="bullet"/>
      <w:lvlText w:val=""/>
      <w:lvlJc w:val="left"/>
      <w:pPr>
        <w:ind w:left="4668" w:hanging="360"/>
      </w:pPr>
      <w:rPr>
        <w:rFonts w:ascii="Wingdings" w:hAnsi="Wingdings" w:hint="default"/>
      </w:rPr>
    </w:lvl>
    <w:lvl w:ilvl="6" w:tplc="BCF6C2E0">
      <w:start w:val="1"/>
      <w:numFmt w:val="bullet"/>
      <w:lvlText w:val=""/>
      <w:lvlJc w:val="left"/>
      <w:pPr>
        <w:ind w:left="5388" w:hanging="360"/>
      </w:pPr>
      <w:rPr>
        <w:rFonts w:ascii="Symbol" w:hAnsi="Symbol" w:hint="default"/>
      </w:rPr>
    </w:lvl>
    <w:lvl w:ilvl="7" w:tplc="9A8EA30C">
      <w:start w:val="1"/>
      <w:numFmt w:val="bullet"/>
      <w:lvlText w:val="o"/>
      <w:lvlJc w:val="left"/>
      <w:pPr>
        <w:ind w:left="6108" w:hanging="360"/>
      </w:pPr>
      <w:rPr>
        <w:rFonts w:ascii="Courier New" w:hAnsi="Courier New" w:hint="default"/>
      </w:rPr>
    </w:lvl>
    <w:lvl w:ilvl="8" w:tplc="A58A1778">
      <w:start w:val="1"/>
      <w:numFmt w:val="bullet"/>
      <w:lvlText w:val=""/>
      <w:lvlJc w:val="left"/>
      <w:pPr>
        <w:ind w:left="6828" w:hanging="360"/>
      </w:pPr>
      <w:rPr>
        <w:rFonts w:ascii="Wingdings" w:hAnsi="Wingdings" w:hint="default"/>
      </w:rPr>
    </w:lvl>
  </w:abstractNum>
  <w:abstractNum w:abstractNumId="15" w15:restartNumberingAfterBreak="0">
    <w:nsid w:val="18716BDA"/>
    <w:multiLevelType w:val="hybridMultilevel"/>
    <w:tmpl w:val="ACF012D6"/>
    <w:lvl w:ilvl="0" w:tplc="A796BBF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8D42A82"/>
    <w:multiLevelType w:val="hybridMultilevel"/>
    <w:tmpl w:val="FFFFFFFF"/>
    <w:lvl w:ilvl="0" w:tplc="F31E5768">
      <w:start w:val="1"/>
      <w:numFmt w:val="bullet"/>
      <w:lvlText w:val="-"/>
      <w:lvlJc w:val="left"/>
      <w:pPr>
        <w:ind w:left="720" w:hanging="360"/>
      </w:pPr>
      <w:rPr>
        <w:rFonts w:ascii="Calibri" w:hAnsi="Calibri" w:hint="default"/>
      </w:rPr>
    </w:lvl>
    <w:lvl w:ilvl="1" w:tplc="C30C57A0">
      <w:start w:val="1"/>
      <w:numFmt w:val="bullet"/>
      <w:lvlText w:val="o"/>
      <w:lvlJc w:val="left"/>
      <w:pPr>
        <w:ind w:left="1440" w:hanging="360"/>
      </w:pPr>
      <w:rPr>
        <w:rFonts w:ascii="Courier New" w:hAnsi="Courier New" w:hint="default"/>
      </w:rPr>
    </w:lvl>
    <w:lvl w:ilvl="2" w:tplc="14B81F12">
      <w:start w:val="1"/>
      <w:numFmt w:val="bullet"/>
      <w:lvlText w:val=""/>
      <w:lvlJc w:val="left"/>
      <w:pPr>
        <w:ind w:left="2160" w:hanging="360"/>
      </w:pPr>
      <w:rPr>
        <w:rFonts w:ascii="Wingdings" w:hAnsi="Wingdings" w:hint="default"/>
      </w:rPr>
    </w:lvl>
    <w:lvl w:ilvl="3" w:tplc="4022D8B0">
      <w:start w:val="1"/>
      <w:numFmt w:val="bullet"/>
      <w:lvlText w:val=""/>
      <w:lvlJc w:val="left"/>
      <w:pPr>
        <w:ind w:left="2880" w:hanging="360"/>
      </w:pPr>
      <w:rPr>
        <w:rFonts w:ascii="Symbol" w:hAnsi="Symbol" w:hint="default"/>
      </w:rPr>
    </w:lvl>
    <w:lvl w:ilvl="4" w:tplc="53A2CB70">
      <w:start w:val="1"/>
      <w:numFmt w:val="bullet"/>
      <w:lvlText w:val="o"/>
      <w:lvlJc w:val="left"/>
      <w:pPr>
        <w:ind w:left="3600" w:hanging="360"/>
      </w:pPr>
      <w:rPr>
        <w:rFonts w:ascii="Courier New" w:hAnsi="Courier New" w:hint="default"/>
      </w:rPr>
    </w:lvl>
    <w:lvl w:ilvl="5" w:tplc="355C5324">
      <w:start w:val="1"/>
      <w:numFmt w:val="bullet"/>
      <w:lvlText w:val=""/>
      <w:lvlJc w:val="left"/>
      <w:pPr>
        <w:ind w:left="4320" w:hanging="360"/>
      </w:pPr>
      <w:rPr>
        <w:rFonts w:ascii="Wingdings" w:hAnsi="Wingdings" w:hint="default"/>
      </w:rPr>
    </w:lvl>
    <w:lvl w:ilvl="6" w:tplc="0BE21F54">
      <w:start w:val="1"/>
      <w:numFmt w:val="bullet"/>
      <w:lvlText w:val=""/>
      <w:lvlJc w:val="left"/>
      <w:pPr>
        <w:ind w:left="5040" w:hanging="360"/>
      </w:pPr>
      <w:rPr>
        <w:rFonts w:ascii="Symbol" w:hAnsi="Symbol" w:hint="default"/>
      </w:rPr>
    </w:lvl>
    <w:lvl w:ilvl="7" w:tplc="1D10504E">
      <w:start w:val="1"/>
      <w:numFmt w:val="bullet"/>
      <w:lvlText w:val="o"/>
      <w:lvlJc w:val="left"/>
      <w:pPr>
        <w:ind w:left="5760" w:hanging="360"/>
      </w:pPr>
      <w:rPr>
        <w:rFonts w:ascii="Courier New" w:hAnsi="Courier New" w:hint="default"/>
      </w:rPr>
    </w:lvl>
    <w:lvl w:ilvl="8" w:tplc="35A2F880">
      <w:start w:val="1"/>
      <w:numFmt w:val="bullet"/>
      <w:lvlText w:val=""/>
      <w:lvlJc w:val="left"/>
      <w:pPr>
        <w:ind w:left="6480" w:hanging="360"/>
      </w:pPr>
      <w:rPr>
        <w:rFonts w:ascii="Wingdings" w:hAnsi="Wingdings" w:hint="default"/>
      </w:rPr>
    </w:lvl>
  </w:abstractNum>
  <w:abstractNum w:abstractNumId="17" w15:restartNumberingAfterBreak="0">
    <w:nsid w:val="19CF5A8A"/>
    <w:multiLevelType w:val="hybridMultilevel"/>
    <w:tmpl w:val="58F6651E"/>
    <w:lvl w:ilvl="0" w:tplc="533CB1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A30592C"/>
    <w:multiLevelType w:val="hybridMultilevel"/>
    <w:tmpl w:val="7584D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B6A6D7D"/>
    <w:multiLevelType w:val="hybridMultilevel"/>
    <w:tmpl w:val="FFFFFFFF"/>
    <w:lvl w:ilvl="0" w:tplc="3606D808">
      <w:start w:val="1"/>
      <w:numFmt w:val="bullet"/>
      <w:lvlText w:val="-"/>
      <w:lvlJc w:val="left"/>
      <w:pPr>
        <w:ind w:left="720" w:hanging="360"/>
      </w:pPr>
      <w:rPr>
        <w:rFonts w:ascii="Calibri" w:hAnsi="Calibri" w:hint="default"/>
      </w:rPr>
    </w:lvl>
    <w:lvl w:ilvl="1" w:tplc="6CC8D47E">
      <w:start w:val="1"/>
      <w:numFmt w:val="bullet"/>
      <w:lvlText w:val="o"/>
      <w:lvlJc w:val="left"/>
      <w:pPr>
        <w:ind w:left="1440" w:hanging="360"/>
      </w:pPr>
      <w:rPr>
        <w:rFonts w:ascii="Courier New" w:hAnsi="Courier New" w:hint="default"/>
      </w:rPr>
    </w:lvl>
    <w:lvl w:ilvl="2" w:tplc="94E6D30E">
      <w:start w:val="1"/>
      <w:numFmt w:val="bullet"/>
      <w:lvlText w:val=""/>
      <w:lvlJc w:val="left"/>
      <w:pPr>
        <w:ind w:left="2160" w:hanging="360"/>
      </w:pPr>
      <w:rPr>
        <w:rFonts w:ascii="Wingdings" w:hAnsi="Wingdings" w:hint="default"/>
      </w:rPr>
    </w:lvl>
    <w:lvl w:ilvl="3" w:tplc="7506C5A0">
      <w:start w:val="1"/>
      <w:numFmt w:val="bullet"/>
      <w:lvlText w:val=""/>
      <w:lvlJc w:val="left"/>
      <w:pPr>
        <w:ind w:left="2880" w:hanging="360"/>
      </w:pPr>
      <w:rPr>
        <w:rFonts w:ascii="Symbol" w:hAnsi="Symbol" w:hint="default"/>
      </w:rPr>
    </w:lvl>
    <w:lvl w:ilvl="4" w:tplc="37DAFB52">
      <w:start w:val="1"/>
      <w:numFmt w:val="bullet"/>
      <w:lvlText w:val="o"/>
      <w:lvlJc w:val="left"/>
      <w:pPr>
        <w:ind w:left="3600" w:hanging="360"/>
      </w:pPr>
      <w:rPr>
        <w:rFonts w:ascii="Courier New" w:hAnsi="Courier New" w:hint="default"/>
      </w:rPr>
    </w:lvl>
    <w:lvl w:ilvl="5" w:tplc="240AE0C0">
      <w:start w:val="1"/>
      <w:numFmt w:val="bullet"/>
      <w:lvlText w:val=""/>
      <w:lvlJc w:val="left"/>
      <w:pPr>
        <w:ind w:left="4320" w:hanging="360"/>
      </w:pPr>
      <w:rPr>
        <w:rFonts w:ascii="Wingdings" w:hAnsi="Wingdings" w:hint="default"/>
      </w:rPr>
    </w:lvl>
    <w:lvl w:ilvl="6" w:tplc="DBFCD162">
      <w:start w:val="1"/>
      <w:numFmt w:val="bullet"/>
      <w:lvlText w:val=""/>
      <w:lvlJc w:val="left"/>
      <w:pPr>
        <w:ind w:left="5040" w:hanging="360"/>
      </w:pPr>
      <w:rPr>
        <w:rFonts w:ascii="Symbol" w:hAnsi="Symbol" w:hint="default"/>
      </w:rPr>
    </w:lvl>
    <w:lvl w:ilvl="7" w:tplc="49D83988">
      <w:start w:val="1"/>
      <w:numFmt w:val="bullet"/>
      <w:lvlText w:val="o"/>
      <w:lvlJc w:val="left"/>
      <w:pPr>
        <w:ind w:left="5760" w:hanging="360"/>
      </w:pPr>
      <w:rPr>
        <w:rFonts w:ascii="Courier New" w:hAnsi="Courier New" w:hint="default"/>
      </w:rPr>
    </w:lvl>
    <w:lvl w:ilvl="8" w:tplc="7032CEC0">
      <w:start w:val="1"/>
      <w:numFmt w:val="bullet"/>
      <w:lvlText w:val=""/>
      <w:lvlJc w:val="left"/>
      <w:pPr>
        <w:ind w:left="6480" w:hanging="360"/>
      </w:pPr>
      <w:rPr>
        <w:rFonts w:ascii="Wingdings" w:hAnsi="Wingdings" w:hint="default"/>
      </w:rPr>
    </w:lvl>
  </w:abstractNum>
  <w:abstractNum w:abstractNumId="20" w15:restartNumberingAfterBreak="0">
    <w:nsid w:val="27970859"/>
    <w:multiLevelType w:val="multilevel"/>
    <w:tmpl w:val="F29A9AB8"/>
    <w:lvl w:ilvl="0">
      <w:start w:val="1"/>
      <w:numFmt w:val="decimal"/>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A63E1C"/>
    <w:multiLevelType w:val="hybridMultilevel"/>
    <w:tmpl w:val="FFFFFFFF"/>
    <w:lvl w:ilvl="0" w:tplc="00FCFCCA">
      <w:start w:val="1"/>
      <w:numFmt w:val="bullet"/>
      <w:lvlText w:val="-"/>
      <w:lvlJc w:val="left"/>
      <w:pPr>
        <w:ind w:left="720" w:hanging="360"/>
      </w:pPr>
      <w:rPr>
        <w:rFonts w:ascii="Calibri" w:hAnsi="Calibri" w:hint="default"/>
      </w:rPr>
    </w:lvl>
    <w:lvl w:ilvl="1" w:tplc="5C70BF4C">
      <w:start w:val="1"/>
      <w:numFmt w:val="bullet"/>
      <w:lvlText w:val="o"/>
      <w:lvlJc w:val="left"/>
      <w:pPr>
        <w:ind w:left="1440" w:hanging="360"/>
      </w:pPr>
      <w:rPr>
        <w:rFonts w:ascii="Courier New" w:hAnsi="Courier New" w:hint="default"/>
      </w:rPr>
    </w:lvl>
    <w:lvl w:ilvl="2" w:tplc="559A8C9C">
      <w:start w:val="1"/>
      <w:numFmt w:val="bullet"/>
      <w:lvlText w:val=""/>
      <w:lvlJc w:val="left"/>
      <w:pPr>
        <w:ind w:left="2160" w:hanging="360"/>
      </w:pPr>
      <w:rPr>
        <w:rFonts w:ascii="Wingdings" w:hAnsi="Wingdings" w:hint="default"/>
      </w:rPr>
    </w:lvl>
    <w:lvl w:ilvl="3" w:tplc="DF94D500">
      <w:start w:val="1"/>
      <w:numFmt w:val="bullet"/>
      <w:lvlText w:val=""/>
      <w:lvlJc w:val="left"/>
      <w:pPr>
        <w:ind w:left="2880" w:hanging="360"/>
      </w:pPr>
      <w:rPr>
        <w:rFonts w:ascii="Symbol" w:hAnsi="Symbol" w:hint="default"/>
      </w:rPr>
    </w:lvl>
    <w:lvl w:ilvl="4" w:tplc="FCA266C8">
      <w:start w:val="1"/>
      <w:numFmt w:val="bullet"/>
      <w:lvlText w:val="o"/>
      <w:lvlJc w:val="left"/>
      <w:pPr>
        <w:ind w:left="3600" w:hanging="360"/>
      </w:pPr>
      <w:rPr>
        <w:rFonts w:ascii="Courier New" w:hAnsi="Courier New" w:hint="default"/>
      </w:rPr>
    </w:lvl>
    <w:lvl w:ilvl="5" w:tplc="9A1EDB76">
      <w:start w:val="1"/>
      <w:numFmt w:val="bullet"/>
      <w:lvlText w:val=""/>
      <w:lvlJc w:val="left"/>
      <w:pPr>
        <w:ind w:left="4320" w:hanging="360"/>
      </w:pPr>
      <w:rPr>
        <w:rFonts w:ascii="Wingdings" w:hAnsi="Wingdings" w:hint="default"/>
      </w:rPr>
    </w:lvl>
    <w:lvl w:ilvl="6" w:tplc="D6D2DC0C">
      <w:start w:val="1"/>
      <w:numFmt w:val="bullet"/>
      <w:lvlText w:val=""/>
      <w:lvlJc w:val="left"/>
      <w:pPr>
        <w:ind w:left="5040" w:hanging="360"/>
      </w:pPr>
      <w:rPr>
        <w:rFonts w:ascii="Symbol" w:hAnsi="Symbol" w:hint="default"/>
      </w:rPr>
    </w:lvl>
    <w:lvl w:ilvl="7" w:tplc="54B0715E">
      <w:start w:val="1"/>
      <w:numFmt w:val="bullet"/>
      <w:lvlText w:val="o"/>
      <w:lvlJc w:val="left"/>
      <w:pPr>
        <w:ind w:left="5760" w:hanging="360"/>
      </w:pPr>
      <w:rPr>
        <w:rFonts w:ascii="Courier New" w:hAnsi="Courier New" w:hint="default"/>
      </w:rPr>
    </w:lvl>
    <w:lvl w:ilvl="8" w:tplc="B922D27C">
      <w:start w:val="1"/>
      <w:numFmt w:val="bullet"/>
      <w:lvlText w:val=""/>
      <w:lvlJc w:val="left"/>
      <w:pPr>
        <w:ind w:left="6480" w:hanging="360"/>
      </w:pPr>
      <w:rPr>
        <w:rFonts w:ascii="Wingdings" w:hAnsi="Wingdings" w:hint="default"/>
      </w:rPr>
    </w:lvl>
  </w:abstractNum>
  <w:abstractNum w:abstractNumId="22" w15:restartNumberingAfterBreak="0">
    <w:nsid w:val="2C9D4E90"/>
    <w:multiLevelType w:val="hybridMultilevel"/>
    <w:tmpl w:val="495019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E2E5EA7"/>
    <w:multiLevelType w:val="hybridMultilevel"/>
    <w:tmpl w:val="B81C8D08"/>
    <w:lvl w:ilvl="0" w:tplc="736668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1BB02EF"/>
    <w:multiLevelType w:val="hybridMultilevel"/>
    <w:tmpl w:val="63646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F078B0"/>
    <w:multiLevelType w:val="hybridMultilevel"/>
    <w:tmpl w:val="646040F6"/>
    <w:lvl w:ilvl="0" w:tplc="0B38CF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EE13AE"/>
    <w:multiLevelType w:val="hybridMultilevel"/>
    <w:tmpl w:val="A244A0E4"/>
    <w:lvl w:ilvl="0" w:tplc="FB0A55DA">
      <w:start w:val="1"/>
      <w:numFmt w:val="bullet"/>
      <w:lvlText w:val=""/>
      <w:lvlJc w:val="left"/>
      <w:pPr>
        <w:ind w:left="720" w:hanging="360"/>
      </w:pPr>
      <w:rPr>
        <w:rFonts w:ascii="Symbol" w:hAnsi="Symbol" w:hint="default"/>
      </w:rPr>
    </w:lvl>
    <w:lvl w:ilvl="1" w:tplc="E9865CA8">
      <w:start w:val="1"/>
      <w:numFmt w:val="bullet"/>
      <w:lvlText w:val="o"/>
      <w:lvlJc w:val="left"/>
      <w:pPr>
        <w:ind w:left="1440" w:hanging="360"/>
      </w:pPr>
      <w:rPr>
        <w:rFonts w:ascii="Courier New" w:hAnsi="Courier New" w:hint="default"/>
      </w:rPr>
    </w:lvl>
    <w:lvl w:ilvl="2" w:tplc="F0F803C4">
      <w:start w:val="1"/>
      <w:numFmt w:val="bullet"/>
      <w:lvlText w:val=""/>
      <w:lvlJc w:val="left"/>
      <w:pPr>
        <w:ind w:left="2160" w:hanging="360"/>
      </w:pPr>
      <w:rPr>
        <w:rFonts w:ascii="Wingdings" w:hAnsi="Wingdings" w:hint="default"/>
      </w:rPr>
    </w:lvl>
    <w:lvl w:ilvl="3" w:tplc="E4180936">
      <w:start w:val="1"/>
      <w:numFmt w:val="bullet"/>
      <w:lvlText w:val=""/>
      <w:lvlJc w:val="left"/>
      <w:pPr>
        <w:ind w:left="2880" w:hanging="360"/>
      </w:pPr>
      <w:rPr>
        <w:rFonts w:ascii="Symbol" w:hAnsi="Symbol" w:hint="default"/>
      </w:rPr>
    </w:lvl>
    <w:lvl w:ilvl="4" w:tplc="B74EB69C">
      <w:start w:val="1"/>
      <w:numFmt w:val="bullet"/>
      <w:lvlText w:val="o"/>
      <w:lvlJc w:val="left"/>
      <w:pPr>
        <w:ind w:left="3600" w:hanging="360"/>
      </w:pPr>
      <w:rPr>
        <w:rFonts w:ascii="Courier New" w:hAnsi="Courier New" w:hint="default"/>
      </w:rPr>
    </w:lvl>
    <w:lvl w:ilvl="5" w:tplc="3058F54C">
      <w:start w:val="1"/>
      <w:numFmt w:val="bullet"/>
      <w:lvlText w:val=""/>
      <w:lvlJc w:val="left"/>
      <w:pPr>
        <w:ind w:left="4320" w:hanging="360"/>
      </w:pPr>
      <w:rPr>
        <w:rFonts w:ascii="Wingdings" w:hAnsi="Wingdings" w:hint="default"/>
      </w:rPr>
    </w:lvl>
    <w:lvl w:ilvl="6" w:tplc="01B26F2A">
      <w:start w:val="1"/>
      <w:numFmt w:val="bullet"/>
      <w:lvlText w:val=""/>
      <w:lvlJc w:val="left"/>
      <w:pPr>
        <w:ind w:left="5040" w:hanging="360"/>
      </w:pPr>
      <w:rPr>
        <w:rFonts w:ascii="Symbol" w:hAnsi="Symbol" w:hint="default"/>
      </w:rPr>
    </w:lvl>
    <w:lvl w:ilvl="7" w:tplc="0C1A9D8A">
      <w:start w:val="1"/>
      <w:numFmt w:val="bullet"/>
      <w:lvlText w:val="o"/>
      <w:lvlJc w:val="left"/>
      <w:pPr>
        <w:ind w:left="5760" w:hanging="360"/>
      </w:pPr>
      <w:rPr>
        <w:rFonts w:ascii="Courier New" w:hAnsi="Courier New" w:hint="default"/>
      </w:rPr>
    </w:lvl>
    <w:lvl w:ilvl="8" w:tplc="496622CA">
      <w:start w:val="1"/>
      <w:numFmt w:val="bullet"/>
      <w:lvlText w:val=""/>
      <w:lvlJc w:val="left"/>
      <w:pPr>
        <w:ind w:left="6480" w:hanging="360"/>
      </w:pPr>
      <w:rPr>
        <w:rFonts w:ascii="Wingdings" w:hAnsi="Wingdings" w:hint="default"/>
      </w:rPr>
    </w:lvl>
  </w:abstractNum>
  <w:abstractNum w:abstractNumId="27" w15:restartNumberingAfterBreak="0">
    <w:nsid w:val="37A0214F"/>
    <w:multiLevelType w:val="hybridMultilevel"/>
    <w:tmpl w:val="7B94810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DC3DC70"/>
    <w:multiLevelType w:val="hybridMultilevel"/>
    <w:tmpl w:val="445872D2"/>
    <w:lvl w:ilvl="0" w:tplc="7CB218EE">
      <w:start w:val="1"/>
      <w:numFmt w:val="bullet"/>
      <w:lvlText w:val=""/>
      <w:lvlJc w:val="left"/>
      <w:pPr>
        <w:ind w:left="1080" w:hanging="360"/>
      </w:pPr>
      <w:rPr>
        <w:rFonts w:ascii="Symbol" w:hAnsi="Symbol" w:hint="default"/>
      </w:rPr>
    </w:lvl>
    <w:lvl w:ilvl="1" w:tplc="D0FAA818">
      <w:start w:val="1"/>
      <w:numFmt w:val="bullet"/>
      <w:lvlText w:val="o"/>
      <w:lvlJc w:val="left"/>
      <w:pPr>
        <w:ind w:left="1800" w:hanging="360"/>
      </w:pPr>
      <w:rPr>
        <w:rFonts w:ascii="Courier New" w:hAnsi="Courier New" w:hint="default"/>
      </w:rPr>
    </w:lvl>
    <w:lvl w:ilvl="2" w:tplc="09D2077A">
      <w:start w:val="1"/>
      <w:numFmt w:val="bullet"/>
      <w:lvlText w:val=""/>
      <w:lvlJc w:val="left"/>
      <w:pPr>
        <w:ind w:left="2520" w:hanging="360"/>
      </w:pPr>
      <w:rPr>
        <w:rFonts w:ascii="Wingdings" w:hAnsi="Wingdings" w:hint="default"/>
      </w:rPr>
    </w:lvl>
    <w:lvl w:ilvl="3" w:tplc="2EE6AF48">
      <w:start w:val="1"/>
      <w:numFmt w:val="bullet"/>
      <w:lvlText w:val=""/>
      <w:lvlJc w:val="left"/>
      <w:pPr>
        <w:ind w:left="3240" w:hanging="360"/>
      </w:pPr>
      <w:rPr>
        <w:rFonts w:ascii="Symbol" w:hAnsi="Symbol" w:hint="default"/>
      </w:rPr>
    </w:lvl>
    <w:lvl w:ilvl="4" w:tplc="C7F6C1A0">
      <w:start w:val="1"/>
      <w:numFmt w:val="bullet"/>
      <w:lvlText w:val="o"/>
      <w:lvlJc w:val="left"/>
      <w:pPr>
        <w:ind w:left="3960" w:hanging="360"/>
      </w:pPr>
      <w:rPr>
        <w:rFonts w:ascii="Courier New" w:hAnsi="Courier New" w:hint="default"/>
      </w:rPr>
    </w:lvl>
    <w:lvl w:ilvl="5" w:tplc="958EE3F8">
      <w:start w:val="1"/>
      <w:numFmt w:val="bullet"/>
      <w:lvlText w:val=""/>
      <w:lvlJc w:val="left"/>
      <w:pPr>
        <w:ind w:left="4680" w:hanging="360"/>
      </w:pPr>
      <w:rPr>
        <w:rFonts w:ascii="Wingdings" w:hAnsi="Wingdings" w:hint="default"/>
      </w:rPr>
    </w:lvl>
    <w:lvl w:ilvl="6" w:tplc="56E61ABA">
      <w:start w:val="1"/>
      <w:numFmt w:val="bullet"/>
      <w:lvlText w:val=""/>
      <w:lvlJc w:val="left"/>
      <w:pPr>
        <w:ind w:left="5400" w:hanging="360"/>
      </w:pPr>
      <w:rPr>
        <w:rFonts w:ascii="Symbol" w:hAnsi="Symbol" w:hint="default"/>
      </w:rPr>
    </w:lvl>
    <w:lvl w:ilvl="7" w:tplc="D8FE177E">
      <w:start w:val="1"/>
      <w:numFmt w:val="bullet"/>
      <w:lvlText w:val="o"/>
      <w:lvlJc w:val="left"/>
      <w:pPr>
        <w:ind w:left="6120" w:hanging="360"/>
      </w:pPr>
      <w:rPr>
        <w:rFonts w:ascii="Courier New" w:hAnsi="Courier New" w:hint="default"/>
      </w:rPr>
    </w:lvl>
    <w:lvl w:ilvl="8" w:tplc="B3EA98A2">
      <w:start w:val="1"/>
      <w:numFmt w:val="bullet"/>
      <w:lvlText w:val=""/>
      <w:lvlJc w:val="left"/>
      <w:pPr>
        <w:ind w:left="6840" w:hanging="360"/>
      </w:pPr>
      <w:rPr>
        <w:rFonts w:ascii="Wingdings" w:hAnsi="Wingdings" w:hint="default"/>
      </w:rPr>
    </w:lvl>
  </w:abstractNum>
  <w:abstractNum w:abstractNumId="29" w15:restartNumberingAfterBreak="0">
    <w:nsid w:val="416621F3"/>
    <w:multiLevelType w:val="hybridMultilevel"/>
    <w:tmpl w:val="0DC6B58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27017F5"/>
    <w:multiLevelType w:val="hybridMultilevel"/>
    <w:tmpl w:val="0FD01E62"/>
    <w:lvl w:ilvl="0" w:tplc="B982284A">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1840A9"/>
    <w:multiLevelType w:val="hybridMultilevel"/>
    <w:tmpl w:val="7B9481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9A3AD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7D508A"/>
    <w:multiLevelType w:val="hybridMultilevel"/>
    <w:tmpl w:val="35C88DA0"/>
    <w:lvl w:ilvl="0" w:tplc="04C2FE30">
      <w:start w:val="7"/>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4C608AF9"/>
    <w:multiLevelType w:val="hybridMultilevel"/>
    <w:tmpl w:val="0F28B952"/>
    <w:lvl w:ilvl="0" w:tplc="3588FA4E">
      <w:start w:val="1"/>
      <w:numFmt w:val="bullet"/>
      <w:lvlText w:val="-"/>
      <w:lvlJc w:val="left"/>
      <w:pPr>
        <w:ind w:left="720" w:hanging="360"/>
      </w:pPr>
      <w:rPr>
        <w:rFonts w:ascii="Aptos" w:hAnsi="Aptos" w:hint="default"/>
      </w:rPr>
    </w:lvl>
    <w:lvl w:ilvl="1" w:tplc="0DE08CC2">
      <w:start w:val="1"/>
      <w:numFmt w:val="bullet"/>
      <w:lvlText w:val="o"/>
      <w:lvlJc w:val="left"/>
      <w:pPr>
        <w:ind w:left="1440" w:hanging="360"/>
      </w:pPr>
      <w:rPr>
        <w:rFonts w:ascii="Courier New" w:hAnsi="Courier New" w:hint="default"/>
      </w:rPr>
    </w:lvl>
    <w:lvl w:ilvl="2" w:tplc="791E05C8">
      <w:start w:val="1"/>
      <w:numFmt w:val="bullet"/>
      <w:lvlText w:val=""/>
      <w:lvlJc w:val="left"/>
      <w:pPr>
        <w:ind w:left="2160" w:hanging="360"/>
      </w:pPr>
      <w:rPr>
        <w:rFonts w:ascii="Wingdings" w:hAnsi="Wingdings" w:hint="default"/>
      </w:rPr>
    </w:lvl>
    <w:lvl w:ilvl="3" w:tplc="46F0C312">
      <w:start w:val="1"/>
      <w:numFmt w:val="bullet"/>
      <w:lvlText w:val=""/>
      <w:lvlJc w:val="left"/>
      <w:pPr>
        <w:ind w:left="2880" w:hanging="360"/>
      </w:pPr>
      <w:rPr>
        <w:rFonts w:ascii="Symbol" w:hAnsi="Symbol" w:hint="default"/>
      </w:rPr>
    </w:lvl>
    <w:lvl w:ilvl="4" w:tplc="23561898">
      <w:start w:val="1"/>
      <w:numFmt w:val="bullet"/>
      <w:lvlText w:val="o"/>
      <w:lvlJc w:val="left"/>
      <w:pPr>
        <w:ind w:left="3600" w:hanging="360"/>
      </w:pPr>
      <w:rPr>
        <w:rFonts w:ascii="Courier New" w:hAnsi="Courier New" w:hint="default"/>
      </w:rPr>
    </w:lvl>
    <w:lvl w:ilvl="5" w:tplc="06BCD590">
      <w:start w:val="1"/>
      <w:numFmt w:val="bullet"/>
      <w:lvlText w:val=""/>
      <w:lvlJc w:val="left"/>
      <w:pPr>
        <w:ind w:left="4320" w:hanging="360"/>
      </w:pPr>
      <w:rPr>
        <w:rFonts w:ascii="Wingdings" w:hAnsi="Wingdings" w:hint="default"/>
      </w:rPr>
    </w:lvl>
    <w:lvl w:ilvl="6" w:tplc="AE92B0EE">
      <w:start w:val="1"/>
      <w:numFmt w:val="bullet"/>
      <w:lvlText w:val=""/>
      <w:lvlJc w:val="left"/>
      <w:pPr>
        <w:ind w:left="5040" w:hanging="360"/>
      </w:pPr>
      <w:rPr>
        <w:rFonts w:ascii="Symbol" w:hAnsi="Symbol" w:hint="default"/>
      </w:rPr>
    </w:lvl>
    <w:lvl w:ilvl="7" w:tplc="38D0E9F4">
      <w:start w:val="1"/>
      <w:numFmt w:val="bullet"/>
      <w:lvlText w:val="o"/>
      <w:lvlJc w:val="left"/>
      <w:pPr>
        <w:ind w:left="5760" w:hanging="360"/>
      </w:pPr>
      <w:rPr>
        <w:rFonts w:ascii="Courier New" w:hAnsi="Courier New" w:hint="default"/>
      </w:rPr>
    </w:lvl>
    <w:lvl w:ilvl="8" w:tplc="B62890E8">
      <w:start w:val="1"/>
      <w:numFmt w:val="bullet"/>
      <w:lvlText w:val=""/>
      <w:lvlJc w:val="left"/>
      <w:pPr>
        <w:ind w:left="6480" w:hanging="360"/>
      </w:pPr>
      <w:rPr>
        <w:rFonts w:ascii="Wingdings" w:hAnsi="Wingdings" w:hint="default"/>
      </w:rPr>
    </w:lvl>
  </w:abstractNum>
  <w:abstractNum w:abstractNumId="35" w15:restartNumberingAfterBreak="0">
    <w:nsid w:val="4CF4799A"/>
    <w:multiLevelType w:val="hybridMultilevel"/>
    <w:tmpl w:val="723AA5B8"/>
    <w:lvl w:ilvl="0" w:tplc="ED789FA6">
      <w:start w:val="1"/>
      <w:numFmt w:val="bullet"/>
      <w:lvlText w:val=""/>
      <w:lvlJc w:val="left"/>
      <w:pPr>
        <w:ind w:left="720" w:hanging="360"/>
      </w:pPr>
      <w:rPr>
        <w:rFonts w:ascii="Symbol" w:hAnsi="Symbol" w:hint="default"/>
      </w:rPr>
    </w:lvl>
    <w:lvl w:ilvl="1" w:tplc="3A44CC26">
      <w:start w:val="1"/>
      <w:numFmt w:val="bullet"/>
      <w:lvlText w:val="o"/>
      <w:lvlJc w:val="left"/>
      <w:pPr>
        <w:ind w:left="1440" w:hanging="360"/>
      </w:pPr>
      <w:rPr>
        <w:rFonts w:ascii="Courier New" w:hAnsi="Courier New" w:hint="default"/>
      </w:rPr>
    </w:lvl>
    <w:lvl w:ilvl="2" w:tplc="44F6092A">
      <w:start w:val="1"/>
      <w:numFmt w:val="bullet"/>
      <w:lvlText w:val=""/>
      <w:lvlJc w:val="left"/>
      <w:pPr>
        <w:ind w:left="2160" w:hanging="360"/>
      </w:pPr>
      <w:rPr>
        <w:rFonts w:ascii="Wingdings" w:hAnsi="Wingdings" w:hint="default"/>
      </w:rPr>
    </w:lvl>
    <w:lvl w:ilvl="3" w:tplc="EE6650A4">
      <w:start w:val="1"/>
      <w:numFmt w:val="bullet"/>
      <w:lvlText w:val=""/>
      <w:lvlJc w:val="left"/>
      <w:pPr>
        <w:ind w:left="2880" w:hanging="360"/>
      </w:pPr>
      <w:rPr>
        <w:rFonts w:ascii="Symbol" w:hAnsi="Symbol" w:hint="default"/>
      </w:rPr>
    </w:lvl>
    <w:lvl w:ilvl="4" w:tplc="F2E61F20">
      <w:start w:val="1"/>
      <w:numFmt w:val="bullet"/>
      <w:lvlText w:val="o"/>
      <w:lvlJc w:val="left"/>
      <w:pPr>
        <w:ind w:left="3600" w:hanging="360"/>
      </w:pPr>
      <w:rPr>
        <w:rFonts w:ascii="Courier New" w:hAnsi="Courier New" w:hint="default"/>
      </w:rPr>
    </w:lvl>
    <w:lvl w:ilvl="5" w:tplc="95788594">
      <w:start w:val="1"/>
      <w:numFmt w:val="bullet"/>
      <w:lvlText w:val=""/>
      <w:lvlJc w:val="left"/>
      <w:pPr>
        <w:ind w:left="4320" w:hanging="360"/>
      </w:pPr>
      <w:rPr>
        <w:rFonts w:ascii="Wingdings" w:hAnsi="Wingdings" w:hint="default"/>
      </w:rPr>
    </w:lvl>
    <w:lvl w:ilvl="6" w:tplc="F2BCE11C">
      <w:start w:val="1"/>
      <w:numFmt w:val="bullet"/>
      <w:lvlText w:val=""/>
      <w:lvlJc w:val="left"/>
      <w:pPr>
        <w:ind w:left="5040" w:hanging="360"/>
      </w:pPr>
      <w:rPr>
        <w:rFonts w:ascii="Symbol" w:hAnsi="Symbol" w:hint="default"/>
      </w:rPr>
    </w:lvl>
    <w:lvl w:ilvl="7" w:tplc="8DA68E3C">
      <w:start w:val="1"/>
      <w:numFmt w:val="bullet"/>
      <w:lvlText w:val="o"/>
      <w:lvlJc w:val="left"/>
      <w:pPr>
        <w:ind w:left="5760" w:hanging="360"/>
      </w:pPr>
      <w:rPr>
        <w:rFonts w:ascii="Courier New" w:hAnsi="Courier New" w:hint="default"/>
      </w:rPr>
    </w:lvl>
    <w:lvl w:ilvl="8" w:tplc="0F207C7E">
      <w:start w:val="1"/>
      <w:numFmt w:val="bullet"/>
      <w:lvlText w:val=""/>
      <w:lvlJc w:val="left"/>
      <w:pPr>
        <w:ind w:left="6480" w:hanging="360"/>
      </w:pPr>
      <w:rPr>
        <w:rFonts w:ascii="Wingdings" w:hAnsi="Wingdings" w:hint="default"/>
      </w:rPr>
    </w:lvl>
  </w:abstractNum>
  <w:abstractNum w:abstractNumId="36" w15:restartNumberingAfterBreak="0">
    <w:nsid w:val="51075244"/>
    <w:multiLevelType w:val="hybridMultilevel"/>
    <w:tmpl w:val="814CAA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CA0164"/>
    <w:multiLevelType w:val="multilevel"/>
    <w:tmpl w:val="F29A9AB8"/>
    <w:lvl w:ilvl="0">
      <w:start w:val="1"/>
      <w:numFmt w:val="decimal"/>
      <w:pStyle w:val="Titre1"/>
      <w:lvlText w:val="ANNEXE %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52D44796"/>
    <w:multiLevelType w:val="hybridMultilevel"/>
    <w:tmpl w:val="1CF8D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E953C2"/>
    <w:multiLevelType w:val="hybridMultilevel"/>
    <w:tmpl w:val="DAEE7224"/>
    <w:lvl w:ilvl="0" w:tplc="9D0427D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4D6669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67C2055"/>
    <w:multiLevelType w:val="hybridMultilevel"/>
    <w:tmpl w:val="0DC6B58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7CC0395"/>
    <w:multiLevelType w:val="multilevel"/>
    <w:tmpl w:val="14EA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EC213D"/>
    <w:multiLevelType w:val="hybridMultilevel"/>
    <w:tmpl w:val="CB5E6B38"/>
    <w:lvl w:ilvl="0" w:tplc="1BA2684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B1539B"/>
    <w:multiLevelType w:val="hybridMultilevel"/>
    <w:tmpl w:val="D8025512"/>
    <w:lvl w:ilvl="0" w:tplc="7FF2CFD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7D6981"/>
    <w:multiLevelType w:val="hybridMultilevel"/>
    <w:tmpl w:val="C4F6A4D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D0D0FB3"/>
    <w:multiLevelType w:val="hybridMultilevel"/>
    <w:tmpl w:val="0DF83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F6D244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1FC55FF"/>
    <w:multiLevelType w:val="hybridMultilevel"/>
    <w:tmpl w:val="9DB8425C"/>
    <w:lvl w:ilvl="0" w:tplc="26143DF8">
      <w:start w:val="1"/>
      <w:numFmt w:val="bullet"/>
      <w:lvlText w:val="•"/>
      <w:lvlJc w:val="left"/>
      <w:pPr>
        <w:tabs>
          <w:tab w:val="num" w:pos="720"/>
        </w:tabs>
        <w:ind w:left="720" w:hanging="360"/>
      </w:pPr>
      <w:rPr>
        <w:rFonts w:ascii="Arial" w:hAnsi="Arial" w:hint="default"/>
      </w:rPr>
    </w:lvl>
    <w:lvl w:ilvl="1" w:tplc="DB249018" w:tentative="1">
      <w:start w:val="1"/>
      <w:numFmt w:val="bullet"/>
      <w:lvlText w:val="•"/>
      <w:lvlJc w:val="left"/>
      <w:pPr>
        <w:tabs>
          <w:tab w:val="num" w:pos="1440"/>
        </w:tabs>
        <w:ind w:left="1440" w:hanging="360"/>
      </w:pPr>
      <w:rPr>
        <w:rFonts w:ascii="Arial" w:hAnsi="Arial" w:hint="default"/>
      </w:rPr>
    </w:lvl>
    <w:lvl w:ilvl="2" w:tplc="7D34AD94" w:tentative="1">
      <w:start w:val="1"/>
      <w:numFmt w:val="bullet"/>
      <w:lvlText w:val="•"/>
      <w:lvlJc w:val="left"/>
      <w:pPr>
        <w:tabs>
          <w:tab w:val="num" w:pos="2160"/>
        </w:tabs>
        <w:ind w:left="2160" w:hanging="360"/>
      </w:pPr>
      <w:rPr>
        <w:rFonts w:ascii="Arial" w:hAnsi="Arial" w:hint="default"/>
      </w:rPr>
    </w:lvl>
    <w:lvl w:ilvl="3" w:tplc="7D8A82BE" w:tentative="1">
      <w:start w:val="1"/>
      <w:numFmt w:val="bullet"/>
      <w:lvlText w:val="•"/>
      <w:lvlJc w:val="left"/>
      <w:pPr>
        <w:tabs>
          <w:tab w:val="num" w:pos="2880"/>
        </w:tabs>
        <w:ind w:left="2880" w:hanging="360"/>
      </w:pPr>
      <w:rPr>
        <w:rFonts w:ascii="Arial" w:hAnsi="Arial" w:hint="default"/>
      </w:rPr>
    </w:lvl>
    <w:lvl w:ilvl="4" w:tplc="2BDCFE7A" w:tentative="1">
      <w:start w:val="1"/>
      <w:numFmt w:val="bullet"/>
      <w:lvlText w:val="•"/>
      <w:lvlJc w:val="left"/>
      <w:pPr>
        <w:tabs>
          <w:tab w:val="num" w:pos="3600"/>
        </w:tabs>
        <w:ind w:left="3600" w:hanging="360"/>
      </w:pPr>
      <w:rPr>
        <w:rFonts w:ascii="Arial" w:hAnsi="Arial" w:hint="default"/>
      </w:rPr>
    </w:lvl>
    <w:lvl w:ilvl="5" w:tplc="14D81BF4" w:tentative="1">
      <w:start w:val="1"/>
      <w:numFmt w:val="bullet"/>
      <w:lvlText w:val="•"/>
      <w:lvlJc w:val="left"/>
      <w:pPr>
        <w:tabs>
          <w:tab w:val="num" w:pos="4320"/>
        </w:tabs>
        <w:ind w:left="4320" w:hanging="360"/>
      </w:pPr>
      <w:rPr>
        <w:rFonts w:ascii="Arial" w:hAnsi="Arial" w:hint="default"/>
      </w:rPr>
    </w:lvl>
    <w:lvl w:ilvl="6" w:tplc="B860DA62" w:tentative="1">
      <w:start w:val="1"/>
      <w:numFmt w:val="bullet"/>
      <w:lvlText w:val="•"/>
      <w:lvlJc w:val="left"/>
      <w:pPr>
        <w:tabs>
          <w:tab w:val="num" w:pos="5040"/>
        </w:tabs>
        <w:ind w:left="5040" w:hanging="360"/>
      </w:pPr>
      <w:rPr>
        <w:rFonts w:ascii="Arial" w:hAnsi="Arial" w:hint="default"/>
      </w:rPr>
    </w:lvl>
    <w:lvl w:ilvl="7" w:tplc="A0348D6A" w:tentative="1">
      <w:start w:val="1"/>
      <w:numFmt w:val="bullet"/>
      <w:lvlText w:val="•"/>
      <w:lvlJc w:val="left"/>
      <w:pPr>
        <w:tabs>
          <w:tab w:val="num" w:pos="5760"/>
        </w:tabs>
        <w:ind w:left="5760" w:hanging="360"/>
      </w:pPr>
      <w:rPr>
        <w:rFonts w:ascii="Arial" w:hAnsi="Arial" w:hint="default"/>
      </w:rPr>
    </w:lvl>
    <w:lvl w:ilvl="8" w:tplc="AE5E01D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2A654E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40266A6"/>
    <w:multiLevelType w:val="hybridMultilevel"/>
    <w:tmpl w:val="0D9EDD0A"/>
    <w:lvl w:ilvl="0" w:tplc="89ACF6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4FF5B45"/>
    <w:multiLevelType w:val="hybridMultilevel"/>
    <w:tmpl w:val="FD22B3F2"/>
    <w:lvl w:ilvl="0" w:tplc="C9A450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8EA1E75"/>
    <w:multiLevelType w:val="hybridMultilevel"/>
    <w:tmpl w:val="F788C862"/>
    <w:lvl w:ilvl="0" w:tplc="E9EEE1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9564F61"/>
    <w:multiLevelType w:val="multilevel"/>
    <w:tmpl w:val="1746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EE7108"/>
    <w:multiLevelType w:val="hybridMultilevel"/>
    <w:tmpl w:val="0FCC56F4"/>
    <w:lvl w:ilvl="0" w:tplc="0EEE09CA">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CAC0E9C"/>
    <w:multiLevelType w:val="hybridMultilevel"/>
    <w:tmpl w:val="011AB7FE"/>
    <w:lvl w:ilvl="0" w:tplc="37BE01BE">
      <w:start w:val="1"/>
      <w:numFmt w:val="bullet"/>
      <w:lvlText w:val=""/>
      <w:lvlJc w:val="left"/>
      <w:pPr>
        <w:ind w:left="720" w:hanging="360"/>
      </w:pPr>
      <w:rPr>
        <w:rFonts w:ascii="Symbol" w:hAnsi="Symbol" w:hint="default"/>
      </w:rPr>
    </w:lvl>
    <w:lvl w:ilvl="1" w:tplc="462A3400">
      <w:start w:val="1"/>
      <w:numFmt w:val="bullet"/>
      <w:lvlText w:val="o"/>
      <w:lvlJc w:val="left"/>
      <w:pPr>
        <w:ind w:left="1440" w:hanging="360"/>
      </w:pPr>
      <w:rPr>
        <w:rFonts w:ascii="Courier New" w:hAnsi="Courier New" w:hint="default"/>
      </w:rPr>
    </w:lvl>
    <w:lvl w:ilvl="2" w:tplc="38C08D44">
      <w:start w:val="1"/>
      <w:numFmt w:val="bullet"/>
      <w:lvlText w:val=""/>
      <w:lvlJc w:val="left"/>
      <w:pPr>
        <w:ind w:left="2160" w:hanging="360"/>
      </w:pPr>
      <w:rPr>
        <w:rFonts w:ascii="Wingdings" w:hAnsi="Wingdings" w:hint="default"/>
      </w:rPr>
    </w:lvl>
    <w:lvl w:ilvl="3" w:tplc="F0AA5DCE">
      <w:start w:val="1"/>
      <w:numFmt w:val="bullet"/>
      <w:lvlText w:val=""/>
      <w:lvlJc w:val="left"/>
      <w:pPr>
        <w:ind w:left="2880" w:hanging="360"/>
      </w:pPr>
      <w:rPr>
        <w:rFonts w:ascii="Symbol" w:hAnsi="Symbol" w:hint="default"/>
      </w:rPr>
    </w:lvl>
    <w:lvl w:ilvl="4" w:tplc="1A9AD718">
      <w:start w:val="1"/>
      <w:numFmt w:val="bullet"/>
      <w:lvlText w:val="o"/>
      <w:lvlJc w:val="left"/>
      <w:pPr>
        <w:ind w:left="3600" w:hanging="360"/>
      </w:pPr>
      <w:rPr>
        <w:rFonts w:ascii="Courier New" w:hAnsi="Courier New" w:hint="default"/>
      </w:rPr>
    </w:lvl>
    <w:lvl w:ilvl="5" w:tplc="6874AC72">
      <w:start w:val="1"/>
      <w:numFmt w:val="bullet"/>
      <w:lvlText w:val=""/>
      <w:lvlJc w:val="left"/>
      <w:pPr>
        <w:ind w:left="4320" w:hanging="360"/>
      </w:pPr>
      <w:rPr>
        <w:rFonts w:ascii="Wingdings" w:hAnsi="Wingdings" w:hint="default"/>
      </w:rPr>
    </w:lvl>
    <w:lvl w:ilvl="6" w:tplc="13866EBE">
      <w:start w:val="1"/>
      <w:numFmt w:val="bullet"/>
      <w:lvlText w:val=""/>
      <w:lvlJc w:val="left"/>
      <w:pPr>
        <w:ind w:left="5040" w:hanging="360"/>
      </w:pPr>
      <w:rPr>
        <w:rFonts w:ascii="Symbol" w:hAnsi="Symbol" w:hint="default"/>
      </w:rPr>
    </w:lvl>
    <w:lvl w:ilvl="7" w:tplc="EAC8857A">
      <w:start w:val="1"/>
      <w:numFmt w:val="bullet"/>
      <w:lvlText w:val="o"/>
      <w:lvlJc w:val="left"/>
      <w:pPr>
        <w:ind w:left="5760" w:hanging="360"/>
      </w:pPr>
      <w:rPr>
        <w:rFonts w:ascii="Courier New" w:hAnsi="Courier New" w:hint="default"/>
      </w:rPr>
    </w:lvl>
    <w:lvl w:ilvl="8" w:tplc="3796C4A6">
      <w:start w:val="1"/>
      <w:numFmt w:val="bullet"/>
      <w:lvlText w:val=""/>
      <w:lvlJc w:val="left"/>
      <w:pPr>
        <w:ind w:left="6480" w:hanging="360"/>
      </w:pPr>
      <w:rPr>
        <w:rFonts w:ascii="Wingdings" w:hAnsi="Wingdings" w:hint="default"/>
      </w:rPr>
    </w:lvl>
  </w:abstractNum>
  <w:abstractNum w:abstractNumId="56" w15:restartNumberingAfterBreak="0">
    <w:nsid w:val="70937D6E"/>
    <w:multiLevelType w:val="hybridMultilevel"/>
    <w:tmpl w:val="6AD61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14F053"/>
    <w:multiLevelType w:val="hybridMultilevel"/>
    <w:tmpl w:val="060677F6"/>
    <w:lvl w:ilvl="0" w:tplc="903A6FDC">
      <w:start w:val="1"/>
      <w:numFmt w:val="bullet"/>
      <w:lvlText w:val="-"/>
      <w:lvlJc w:val="left"/>
      <w:pPr>
        <w:ind w:left="720" w:hanging="360"/>
      </w:pPr>
      <w:rPr>
        <w:rFonts w:ascii="Aptos" w:hAnsi="Aptos" w:hint="default"/>
      </w:rPr>
    </w:lvl>
    <w:lvl w:ilvl="1" w:tplc="C2387070">
      <w:start w:val="1"/>
      <w:numFmt w:val="bullet"/>
      <w:lvlText w:val="o"/>
      <w:lvlJc w:val="left"/>
      <w:pPr>
        <w:ind w:left="1440" w:hanging="360"/>
      </w:pPr>
      <w:rPr>
        <w:rFonts w:ascii="Courier New" w:hAnsi="Courier New" w:hint="default"/>
      </w:rPr>
    </w:lvl>
    <w:lvl w:ilvl="2" w:tplc="0422F9EC">
      <w:start w:val="1"/>
      <w:numFmt w:val="bullet"/>
      <w:lvlText w:val=""/>
      <w:lvlJc w:val="left"/>
      <w:pPr>
        <w:ind w:left="2160" w:hanging="360"/>
      </w:pPr>
      <w:rPr>
        <w:rFonts w:ascii="Wingdings" w:hAnsi="Wingdings" w:hint="default"/>
      </w:rPr>
    </w:lvl>
    <w:lvl w:ilvl="3" w:tplc="6FCC6FF8">
      <w:start w:val="1"/>
      <w:numFmt w:val="bullet"/>
      <w:lvlText w:val=""/>
      <w:lvlJc w:val="left"/>
      <w:pPr>
        <w:ind w:left="2880" w:hanging="360"/>
      </w:pPr>
      <w:rPr>
        <w:rFonts w:ascii="Symbol" w:hAnsi="Symbol" w:hint="default"/>
      </w:rPr>
    </w:lvl>
    <w:lvl w:ilvl="4" w:tplc="1EE2298C">
      <w:start w:val="1"/>
      <w:numFmt w:val="bullet"/>
      <w:lvlText w:val="o"/>
      <w:lvlJc w:val="left"/>
      <w:pPr>
        <w:ind w:left="3600" w:hanging="360"/>
      </w:pPr>
      <w:rPr>
        <w:rFonts w:ascii="Courier New" w:hAnsi="Courier New" w:hint="default"/>
      </w:rPr>
    </w:lvl>
    <w:lvl w:ilvl="5" w:tplc="53963342">
      <w:start w:val="1"/>
      <w:numFmt w:val="bullet"/>
      <w:lvlText w:val=""/>
      <w:lvlJc w:val="left"/>
      <w:pPr>
        <w:ind w:left="4320" w:hanging="360"/>
      </w:pPr>
      <w:rPr>
        <w:rFonts w:ascii="Wingdings" w:hAnsi="Wingdings" w:hint="default"/>
      </w:rPr>
    </w:lvl>
    <w:lvl w:ilvl="6" w:tplc="EFB0B518">
      <w:start w:val="1"/>
      <w:numFmt w:val="bullet"/>
      <w:lvlText w:val=""/>
      <w:lvlJc w:val="left"/>
      <w:pPr>
        <w:ind w:left="5040" w:hanging="360"/>
      </w:pPr>
      <w:rPr>
        <w:rFonts w:ascii="Symbol" w:hAnsi="Symbol" w:hint="default"/>
      </w:rPr>
    </w:lvl>
    <w:lvl w:ilvl="7" w:tplc="CE1CBCA8">
      <w:start w:val="1"/>
      <w:numFmt w:val="bullet"/>
      <w:lvlText w:val="o"/>
      <w:lvlJc w:val="left"/>
      <w:pPr>
        <w:ind w:left="5760" w:hanging="360"/>
      </w:pPr>
      <w:rPr>
        <w:rFonts w:ascii="Courier New" w:hAnsi="Courier New" w:hint="default"/>
      </w:rPr>
    </w:lvl>
    <w:lvl w:ilvl="8" w:tplc="F4DEA472">
      <w:start w:val="1"/>
      <w:numFmt w:val="bullet"/>
      <w:lvlText w:val=""/>
      <w:lvlJc w:val="left"/>
      <w:pPr>
        <w:ind w:left="6480" w:hanging="360"/>
      </w:pPr>
      <w:rPr>
        <w:rFonts w:ascii="Wingdings" w:hAnsi="Wingdings" w:hint="default"/>
      </w:rPr>
    </w:lvl>
  </w:abstractNum>
  <w:abstractNum w:abstractNumId="58" w15:restartNumberingAfterBreak="0">
    <w:nsid w:val="7237684E"/>
    <w:multiLevelType w:val="hybridMultilevel"/>
    <w:tmpl w:val="95C0768E"/>
    <w:lvl w:ilvl="0" w:tplc="E1C853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2765B0C"/>
    <w:multiLevelType w:val="hybridMultilevel"/>
    <w:tmpl w:val="FFFFFFFF"/>
    <w:lvl w:ilvl="0" w:tplc="5992C22E">
      <w:start w:val="1"/>
      <w:numFmt w:val="bullet"/>
      <w:lvlText w:val="-"/>
      <w:lvlJc w:val="left"/>
      <w:pPr>
        <w:ind w:left="720" w:hanging="360"/>
      </w:pPr>
      <w:rPr>
        <w:rFonts w:ascii="Calibri" w:hAnsi="Calibri" w:hint="default"/>
      </w:rPr>
    </w:lvl>
    <w:lvl w:ilvl="1" w:tplc="0D72489E">
      <w:start w:val="1"/>
      <w:numFmt w:val="bullet"/>
      <w:lvlText w:val="o"/>
      <w:lvlJc w:val="left"/>
      <w:pPr>
        <w:ind w:left="1440" w:hanging="360"/>
      </w:pPr>
      <w:rPr>
        <w:rFonts w:ascii="Courier New" w:hAnsi="Courier New" w:hint="default"/>
      </w:rPr>
    </w:lvl>
    <w:lvl w:ilvl="2" w:tplc="30E055D8">
      <w:start w:val="1"/>
      <w:numFmt w:val="bullet"/>
      <w:lvlText w:val=""/>
      <w:lvlJc w:val="left"/>
      <w:pPr>
        <w:ind w:left="2160" w:hanging="360"/>
      </w:pPr>
      <w:rPr>
        <w:rFonts w:ascii="Wingdings" w:hAnsi="Wingdings" w:hint="default"/>
      </w:rPr>
    </w:lvl>
    <w:lvl w:ilvl="3" w:tplc="C3AC0FF8">
      <w:start w:val="1"/>
      <w:numFmt w:val="bullet"/>
      <w:lvlText w:val=""/>
      <w:lvlJc w:val="left"/>
      <w:pPr>
        <w:ind w:left="2880" w:hanging="360"/>
      </w:pPr>
      <w:rPr>
        <w:rFonts w:ascii="Symbol" w:hAnsi="Symbol" w:hint="default"/>
      </w:rPr>
    </w:lvl>
    <w:lvl w:ilvl="4" w:tplc="F7F629FC">
      <w:start w:val="1"/>
      <w:numFmt w:val="bullet"/>
      <w:lvlText w:val="o"/>
      <w:lvlJc w:val="left"/>
      <w:pPr>
        <w:ind w:left="3600" w:hanging="360"/>
      </w:pPr>
      <w:rPr>
        <w:rFonts w:ascii="Courier New" w:hAnsi="Courier New" w:hint="default"/>
      </w:rPr>
    </w:lvl>
    <w:lvl w:ilvl="5" w:tplc="19BC9236">
      <w:start w:val="1"/>
      <w:numFmt w:val="bullet"/>
      <w:lvlText w:val=""/>
      <w:lvlJc w:val="left"/>
      <w:pPr>
        <w:ind w:left="4320" w:hanging="360"/>
      </w:pPr>
      <w:rPr>
        <w:rFonts w:ascii="Wingdings" w:hAnsi="Wingdings" w:hint="default"/>
      </w:rPr>
    </w:lvl>
    <w:lvl w:ilvl="6" w:tplc="95A2D5E2">
      <w:start w:val="1"/>
      <w:numFmt w:val="bullet"/>
      <w:lvlText w:val=""/>
      <w:lvlJc w:val="left"/>
      <w:pPr>
        <w:ind w:left="5040" w:hanging="360"/>
      </w:pPr>
      <w:rPr>
        <w:rFonts w:ascii="Symbol" w:hAnsi="Symbol" w:hint="default"/>
      </w:rPr>
    </w:lvl>
    <w:lvl w:ilvl="7" w:tplc="C8F4CB0E">
      <w:start w:val="1"/>
      <w:numFmt w:val="bullet"/>
      <w:lvlText w:val="o"/>
      <w:lvlJc w:val="left"/>
      <w:pPr>
        <w:ind w:left="5760" w:hanging="360"/>
      </w:pPr>
      <w:rPr>
        <w:rFonts w:ascii="Courier New" w:hAnsi="Courier New" w:hint="default"/>
      </w:rPr>
    </w:lvl>
    <w:lvl w:ilvl="8" w:tplc="50AC6CFA">
      <w:start w:val="1"/>
      <w:numFmt w:val="bullet"/>
      <w:lvlText w:val=""/>
      <w:lvlJc w:val="left"/>
      <w:pPr>
        <w:ind w:left="6480" w:hanging="360"/>
      </w:pPr>
      <w:rPr>
        <w:rFonts w:ascii="Wingdings" w:hAnsi="Wingdings" w:hint="default"/>
      </w:rPr>
    </w:lvl>
  </w:abstractNum>
  <w:abstractNum w:abstractNumId="60" w15:restartNumberingAfterBreak="0">
    <w:nsid w:val="7DA85AEC"/>
    <w:multiLevelType w:val="hybridMultilevel"/>
    <w:tmpl w:val="579A17C2"/>
    <w:lvl w:ilvl="0" w:tplc="46B273A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EB36B3D"/>
    <w:multiLevelType w:val="hybridMultilevel"/>
    <w:tmpl w:val="5F40AE50"/>
    <w:lvl w:ilvl="0" w:tplc="E1C853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06727078">
    <w:abstractNumId w:val="7"/>
  </w:num>
  <w:num w:numId="2" w16cid:durableId="1563442844">
    <w:abstractNumId w:val="57"/>
  </w:num>
  <w:num w:numId="3" w16cid:durableId="45957787">
    <w:abstractNumId w:val="34"/>
  </w:num>
  <w:num w:numId="4" w16cid:durableId="593829635">
    <w:abstractNumId w:val="28"/>
  </w:num>
  <w:num w:numId="5" w16cid:durableId="478695286">
    <w:abstractNumId w:val="14"/>
  </w:num>
  <w:num w:numId="6" w16cid:durableId="1522162148">
    <w:abstractNumId w:val="26"/>
  </w:num>
  <w:num w:numId="7" w16cid:durableId="17656787">
    <w:abstractNumId w:val="1"/>
  </w:num>
  <w:num w:numId="8" w16cid:durableId="1243905529">
    <w:abstractNumId w:val="55"/>
  </w:num>
  <w:num w:numId="9" w16cid:durableId="1119880005">
    <w:abstractNumId w:val="35"/>
  </w:num>
  <w:num w:numId="10" w16cid:durableId="1407993531">
    <w:abstractNumId w:val="8"/>
  </w:num>
  <w:num w:numId="11" w16cid:durableId="1778022643">
    <w:abstractNumId w:val="29"/>
  </w:num>
  <w:num w:numId="12" w16cid:durableId="1234390175">
    <w:abstractNumId w:val="2"/>
  </w:num>
  <w:num w:numId="13" w16cid:durableId="1308827491">
    <w:abstractNumId w:val="45"/>
  </w:num>
  <w:num w:numId="14" w16cid:durableId="308680982">
    <w:abstractNumId w:val="39"/>
  </w:num>
  <w:num w:numId="15" w16cid:durableId="1008171488">
    <w:abstractNumId w:val="10"/>
  </w:num>
  <w:num w:numId="16" w16cid:durableId="1406299860">
    <w:abstractNumId w:val="41"/>
  </w:num>
  <w:num w:numId="17" w16cid:durableId="1229149594">
    <w:abstractNumId w:val="22"/>
  </w:num>
  <w:num w:numId="18" w16cid:durableId="2085033510">
    <w:abstractNumId w:val="15"/>
  </w:num>
  <w:num w:numId="19" w16cid:durableId="1873613664">
    <w:abstractNumId w:val="54"/>
  </w:num>
  <w:num w:numId="20" w16cid:durableId="128668190">
    <w:abstractNumId w:val="43"/>
  </w:num>
  <w:num w:numId="21" w16cid:durableId="1697152087">
    <w:abstractNumId w:val="42"/>
  </w:num>
  <w:num w:numId="22" w16cid:durableId="277225777">
    <w:abstractNumId w:val="53"/>
  </w:num>
  <w:num w:numId="23" w16cid:durableId="2070884388">
    <w:abstractNumId w:val="60"/>
  </w:num>
  <w:num w:numId="24" w16cid:durableId="1675643163">
    <w:abstractNumId w:val="44"/>
  </w:num>
  <w:num w:numId="25" w16cid:durableId="916861132">
    <w:abstractNumId w:val="61"/>
  </w:num>
  <w:num w:numId="26" w16cid:durableId="546524683">
    <w:abstractNumId w:val="58"/>
  </w:num>
  <w:num w:numId="27" w16cid:durableId="1002585226">
    <w:abstractNumId w:val="50"/>
  </w:num>
  <w:num w:numId="28" w16cid:durableId="408814207">
    <w:abstractNumId w:val="59"/>
  </w:num>
  <w:num w:numId="29" w16cid:durableId="1006247012">
    <w:abstractNumId w:val="21"/>
  </w:num>
  <w:num w:numId="30" w16cid:durableId="669874887">
    <w:abstractNumId w:val="16"/>
  </w:num>
  <w:num w:numId="31" w16cid:durableId="73552550">
    <w:abstractNumId w:val="19"/>
  </w:num>
  <w:num w:numId="32" w16cid:durableId="220408312">
    <w:abstractNumId w:val="25"/>
  </w:num>
  <w:num w:numId="33" w16cid:durableId="2090349949">
    <w:abstractNumId w:val="11"/>
  </w:num>
  <w:num w:numId="34" w16cid:durableId="623266673">
    <w:abstractNumId w:val="17"/>
  </w:num>
  <w:num w:numId="35" w16cid:durableId="1500122093">
    <w:abstractNumId w:val="3"/>
  </w:num>
  <w:num w:numId="36" w16cid:durableId="1328050157">
    <w:abstractNumId w:val="18"/>
  </w:num>
  <w:num w:numId="37" w16cid:durableId="1127119225">
    <w:abstractNumId w:val="9"/>
  </w:num>
  <w:num w:numId="38" w16cid:durableId="311175611">
    <w:abstractNumId w:val="30"/>
  </w:num>
  <w:num w:numId="39" w16cid:durableId="2115709475">
    <w:abstractNumId w:val="23"/>
  </w:num>
  <w:num w:numId="40" w16cid:durableId="387068310">
    <w:abstractNumId w:val="5"/>
  </w:num>
  <w:num w:numId="41" w16cid:durableId="376122849">
    <w:abstractNumId w:val="51"/>
  </w:num>
  <w:num w:numId="42" w16cid:durableId="1961914723">
    <w:abstractNumId w:val="56"/>
  </w:num>
  <w:num w:numId="43" w16cid:durableId="463426234">
    <w:abstractNumId w:val="33"/>
  </w:num>
  <w:num w:numId="44" w16cid:durableId="2136287326">
    <w:abstractNumId w:val="37"/>
  </w:num>
  <w:num w:numId="45" w16cid:durableId="488447489">
    <w:abstractNumId w:val="38"/>
  </w:num>
  <w:num w:numId="46" w16cid:durableId="1777822569">
    <w:abstractNumId w:val="46"/>
  </w:num>
  <w:num w:numId="47" w16cid:durableId="2015566004">
    <w:abstractNumId w:val="52"/>
  </w:num>
  <w:num w:numId="48" w16cid:durableId="342709568">
    <w:abstractNumId w:val="27"/>
  </w:num>
  <w:num w:numId="49" w16cid:durableId="1800488705">
    <w:abstractNumId w:val="32"/>
  </w:num>
  <w:num w:numId="50" w16cid:durableId="1412774881">
    <w:abstractNumId w:val="40"/>
  </w:num>
  <w:num w:numId="51" w16cid:durableId="1298334261">
    <w:abstractNumId w:val="47"/>
  </w:num>
  <w:num w:numId="52" w16cid:durableId="1590651729">
    <w:abstractNumId w:val="49"/>
  </w:num>
  <w:num w:numId="53" w16cid:durableId="1252202311">
    <w:abstractNumId w:val="31"/>
  </w:num>
  <w:num w:numId="54" w16cid:durableId="615723001">
    <w:abstractNumId w:val="12"/>
  </w:num>
  <w:num w:numId="55" w16cid:durableId="1979335940">
    <w:abstractNumId w:val="20"/>
  </w:num>
  <w:num w:numId="56" w16cid:durableId="1310088690">
    <w:abstractNumId w:val="6"/>
  </w:num>
  <w:num w:numId="57" w16cid:durableId="19594064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33382884">
    <w:abstractNumId w:val="4"/>
  </w:num>
  <w:num w:numId="59" w16cid:durableId="2106923279">
    <w:abstractNumId w:val="48"/>
  </w:num>
  <w:num w:numId="60" w16cid:durableId="372314510">
    <w:abstractNumId w:val="24"/>
  </w:num>
  <w:num w:numId="61" w16cid:durableId="1128741876">
    <w:abstractNumId w:val="36"/>
  </w:num>
  <w:num w:numId="62" w16cid:durableId="672728288">
    <w:abstractNumId w:val="13"/>
  </w:num>
  <w:num w:numId="63" w16cid:durableId="542443524">
    <w:abstractNumId w:val="0"/>
  </w:num>
  <w:num w:numId="64" w16cid:durableId="404104888">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B86"/>
    <w:rsid w:val="00001A38"/>
    <w:rsid w:val="00001FC4"/>
    <w:rsid w:val="00002811"/>
    <w:rsid w:val="000031AB"/>
    <w:rsid w:val="00004919"/>
    <w:rsid w:val="00004A21"/>
    <w:rsid w:val="00004CB2"/>
    <w:rsid w:val="00005291"/>
    <w:rsid w:val="00006A54"/>
    <w:rsid w:val="000118EB"/>
    <w:rsid w:val="0001468F"/>
    <w:rsid w:val="00021461"/>
    <w:rsid w:val="00024411"/>
    <w:rsid w:val="00024545"/>
    <w:rsid w:val="00024807"/>
    <w:rsid w:val="00024A4F"/>
    <w:rsid w:val="00025E26"/>
    <w:rsid w:val="00030628"/>
    <w:rsid w:val="00030B0C"/>
    <w:rsid w:val="00031B06"/>
    <w:rsid w:val="00031E39"/>
    <w:rsid w:val="000327E8"/>
    <w:rsid w:val="00032F4E"/>
    <w:rsid w:val="00033295"/>
    <w:rsid w:val="00033A68"/>
    <w:rsid w:val="00036106"/>
    <w:rsid w:val="0003667E"/>
    <w:rsid w:val="000367DB"/>
    <w:rsid w:val="00036BCD"/>
    <w:rsid w:val="00037E8E"/>
    <w:rsid w:val="00041696"/>
    <w:rsid w:val="00041F8F"/>
    <w:rsid w:val="00043BCA"/>
    <w:rsid w:val="00046408"/>
    <w:rsid w:val="00047B88"/>
    <w:rsid w:val="00050008"/>
    <w:rsid w:val="00052305"/>
    <w:rsid w:val="00052BF0"/>
    <w:rsid w:val="00056850"/>
    <w:rsid w:val="000576A8"/>
    <w:rsid w:val="00057BEF"/>
    <w:rsid w:val="000601FE"/>
    <w:rsid w:val="000623E6"/>
    <w:rsid w:val="0006334B"/>
    <w:rsid w:val="00065B90"/>
    <w:rsid w:val="00065E22"/>
    <w:rsid w:val="0007070B"/>
    <w:rsid w:val="00072054"/>
    <w:rsid w:val="0007455E"/>
    <w:rsid w:val="00074DB0"/>
    <w:rsid w:val="00074F89"/>
    <w:rsid w:val="00075780"/>
    <w:rsid w:val="00077DCE"/>
    <w:rsid w:val="00077E19"/>
    <w:rsid w:val="00080943"/>
    <w:rsid w:val="000832B5"/>
    <w:rsid w:val="000837C6"/>
    <w:rsid w:val="00086067"/>
    <w:rsid w:val="000861E4"/>
    <w:rsid w:val="00087317"/>
    <w:rsid w:val="0008799F"/>
    <w:rsid w:val="00087E19"/>
    <w:rsid w:val="00090E40"/>
    <w:rsid w:val="00092541"/>
    <w:rsid w:val="000945D8"/>
    <w:rsid w:val="00094B5A"/>
    <w:rsid w:val="0009636C"/>
    <w:rsid w:val="00096DEC"/>
    <w:rsid w:val="00097446"/>
    <w:rsid w:val="00097C32"/>
    <w:rsid w:val="000A025A"/>
    <w:rsid w:val="000A06D6"/>
    <w:rsid w:val="000A1D23"/>
    <w:rsid w:val="000A46F4"/>
    <w:rsid w:val="000A6035"/>
    <w:rsid w:val="000A67D0"/>
    <w:rsid w:val="000B152E"/>
    <w:rsid w:val="000B1D4D"/>
    <w:rsid w:val="000B2590"/>
    <w:rsid w:val="000B28BA"/>
    <w:rsid w:val="000B2D3A"/>
    <w:rsid w:val="000B2F81"/>
    <w:rsid w:val="000B68A3"/>
    <w:rsid w:val="000B742C"/>
    <w:rsid w:val="000C0841"/>
    <w:rsid w:val="000C1080"/>
    <w:rsid w:val="000C47DB"/>
    <w:rsid w:val="000C4B4D"/>
    <w:rsid w:val="000C4D15"/>
    <w:rsid w:val="000C581F"/>
    <w:rsid w:val="000C6EDC"/>
    <w:rsid w:val="000C7AB5"/>
    <w:rsid w:val="000D074E"/>
    <w:rsid w:val="000D0A54"/>
    <w:rsid w:val="000D276E"/>
    <w:rsid w:val="000D2996"/>
    <w:rsid w:val="000D5A3C"/>
    <w:rsid w:val="000D5F18"/>
    <w:rsid w:val="000D7F98"/>
    <w:rsid w:val="000E016E"/>
    <w:rsid w:val="000E059A"/>
    <w:rsid w:val="000E1245"/>
    <w:rsid w:val="000E1CCC"/>
    <w:rsid w:val="000E2373"/>
    <w:rsid w:val="000E2678"/>
    <w:rsid w:val="000E26D5"/>
    <w:rsid w:val="000E4993"/>
    <w:rsid w:val="000E7A1D"/>
    <w:rsid w:val="000E7C84"/>
    <w:rsid w:val="000F000F"/>
    <w:rsid w:val="000F26F4"/>
    <w:rsid w:val="000F2D78"/>
    <w:rsid w:val="000F36F1"/>
    <w:rsid w:val="000F55B8"/>
    <w:rsid w:val="000F6915"/>
    <w:rsid w:val="00101990"/>
    <w:rsid w:val="00103184"/>
    <w:rsid w:val="00104A30"/>
    <w:rsid w:val="001055D7"/>
    <w:rsid w:val="00107000"/>
    <w:rsid w:val="00107391"/>
    <w:rsid w:val="0010742F"/>
    <w:rsid w:val="001100D4"/>
    <w:rsid w:val="00111C88"/>
    <w:rsid w:val="0011310B"/>
    <w:rsid w:val="00114C37"/>
    <w:rsid w:val="00115FE0"/>
    <w:rsid w:val="00117615"/>
    <w:rsid w:val="0011767F"/>
    <w:rsid w:val="001201C1"/>
    <w:rsid w:val="00122B5B"/>
    <w:rsid w:val="00122D2D"/>
    <w:rsid w:val="00124E85"/>
    <w:rsid w:val="0012562F"/>
    <w:rsid w:val="00125F3A"/>
    <w:rsid w:val="00130526"/>
    <w:rsid w:val="00130970"/>
    <w:rsid w:val="00133427"/>
    <w:rsid w:val="00136173"/>
    <w:rsid w:val="001368AE"/>
    <w:rsid w:val="00137CB6"/>
    <w:rsid w:val="00140721"/>
    <w:rsid w:val="00143610"/>
    <w:rsid w:val="00144A90"/>
    <w:rsid w:val="001454EB"/>
    <w:rsid w:val="0014745B"/>
    <w:rsid w:val="00147671"/>
    <w:rsid w:val="00147BF2"/>
    <w:rsid w:val="00151B5B"/>
    <w:rsid w:val="00152ABD"/>
    <w:rsid w:val="00153964"/>
    <w:rsid w:val="00154315"/>
    <w:rsid w:val="00156F35"/>
    <w:rsid w:val="00156F9F"/>
    <w:rsid w:val="00157714"/>
    <w:rsid w:val="00160C20"/>
    <w:rsid w:val="00160E01"/>
    <w:rsid w:val="001611FA"/>
    <w:rsid w:val="00163E2C"/>
    <w:rsid w:val="0016453E"/>
    <w:rsid w:val="0016545C"/>
    <w:rsid w:val="00165F03"/>
    <w:rsid w:val="00166187"/>
    <w:rsid w:val="00166AEC"/>
    <w:rsid w:val="001715B8"/>
    <w:rsid w:val="00172E83"/>
    <w:rsid w:val="00174B16"/>
    <w:rsid w:val="00174F31"/>
    <w:rsid w:val="00175263"/>
    <w:rsid w:val="00177FE8"/>
    <w:rsid w:val="0018031B"/>
    <w:rsid w:val="00180F0F"/>
    <w:rsid w:val="001826B1"/>
    <w:rsid w:val="00182CFC"/>
    <w:rsid w:val="00182E80"/>
    <w:rsid w:val="00183217"/>
    <w:rsid w:val="0018336A"/>
    <w:rsid w:val="00183BAA"/>
    <w:rsid w:val="00183F16"/>
    <w:rsid w:val="001868D1"/>
    <w:rsid w:val="001929EE"/>
    <w:rsid w:val="0019366C"/>
    <w:rsid w:val="00196765"/>
    <w:rsid w:val="0019723E"/>
    <w:rsid w:val="001A0046"/>
    <w:rsid w:val="001A3DCC"/>
    <w:rsid w:val="001A456E"/>
    <w:rsid w:val="001A5B4B"/>
    <w:rsid w:val="001B04A5"/>
    <w:rsid w:val="001B05EE"/>
    <w:rsid w:val="001B0C7A"/>
    <w:rsid w:val="001B0D96"/>
    <w:rsid w:val="001B2671"/>
    <w:rsid w:val="001B663F"/>
    <w:rsid w:val="001C05A0"/>
    <w:rsid w:val="001C0E01"/>
    <w:rsid w:val="001C2687"/>
    <w:rsid w:val="001C3275"/>
    <w:rsid w:val="001C4C22"/>
    <w:rsid w:val="001C5459"/>
    <w:rsid w:val="001C5A15"/>
    <w:rsid w:val="001C6F92"/>
    <w:rsid w:val="001D139E"/>
    <w:rsid w:val="001D1A2F"/>
    <w:rsid w:val="001D1AED"/>
    <w:rsid w:val="001D2280"/>
    <w:rsid w:val="001D55C4"/>
    <w:rsid w:val="001D58D0"/>
    <w:rsid w:val="001D5A80"/>
    <w:rsid w:val="001D6761"/>
    <w:rsid w:val="001D779E"/>
    <w:rsid w:val="001E0256"/>
    <w:rsid w:val="001E2E78"/>
    <w:rsid w:val="001E3FD5"/>
    <w:rsid w:val="001E5A77"/>
    <w:rsid w:val="001E749D"/>
    <w:rsid w:val="001E7DB0"/>
    <w:rsid w:val="001F06E6"/>
    <w:rsid w:val="001F153F"/>
    <w:rsid w:val="001F32BE"/>
    <w:rsid w:val="001F3504"/>
    <w:rsid w:val="001F4FEB"/>
    <w:rsid w:val="001F610D"/>
    <w:rsid w:val="001F7A85"/>
    <w:rsid w:val="00203012"/>
    <w:rsid w:val="002049C6"/>
    <w:rsid w:val="00205FF0"/>
    <w:rsid w:val="002067DA"/>
    <w:rsid w:val="00213455"/>
    <w:rsid w:val="0021428E"/>
    <w:rsid w:val="002147E7"/>
    <w:rsid w:val="00214D5F"/>
    <w:rsid w:val="00215986"/>
    <w:rsid w:val="00217531"/>
    <w:rsid w:val="002200CC"/>
    <w:rsid w:val="00221850"/>
    <w:rsid w:val="00221D40"/>
    <w:rsid w:val="00223031"/>
    <w:rsid w:val="002231E2"/>
    <w:rsid w:val="002232C4"/>
    <w:rsid w:val="00224466"/>
    <w:rsid w:val="00226B92"/>
    <w:rsid w:val="002278BD"/>
    <w:rsid w:val="00227FA7"/>
    <w:rsid w:val="0023137D"/>
    <w:rsid w:val="00233F82"/>
    <w:rsid w:val="002344E2"/>
    <w:rsid w:val="00234541"/>
    <w:rsid w:val="00242D69"/>
    <w:rsid w:val="002456A5"/>
    <w:rsid w:val="00246EB6"/>
    <w:rsid w:val="00247E35"/>
    <w:rsid w:val="00251154"/>
    <w:rsid w:val="00251353"/>
    <w:rsid w:val="0025146B"/>
    <w:rsid w:val="00251F53"/>
    <w:rsid w:val="00254F81"/>
    <w:rsid w:val="002555BB"/>
    <w:rsid w:val="00255F42"/>
    <w:rsid w:val="002572AF"/>
    <w:rsid w:val="00261DAD"/>
    <w:rsid w:val="0026219D"/>
    <w:rsid w:val="0026263A"/>
    <w:rsid w:val="002630B9"/>
    <w:rsid w:val="00264C6D"/>
    <w:rsid w:val="002670BA"/>
    <w:rsid w:val="0026790D"/>
    <w:rsid w:val="002702AA"/>
    <w:rsid w:val="00275D23"/>
    <w:rsid w:val="002767FA"/>
    <w:rsid w:val="0028057F"/>
    <w:rsid w:val="00281750"/>
    <w:rsid w:val="002842FC"/>
    <w:rsid w:val="0028526F"/>
    <w:rsid w:val="0029195E"/>
    <w:rsid w:val="00291E3F"/>
    <w:rsid w:val="0029384E"/>
    <w:rsid w:val="002955AA"/>
    <w:rsid w:val="00295630"/>
    <w:rsid w:val="0029728E"/>
    <w:rsid w:val="002A3654"/>
    <w:rsid w:val="002A43F5"/>
    <w:rsid w:val="002A4CF2"/>
    <w:rsid w:val="002A71AA"/>
    <w:rsid w:val="002B1733"/>
    <w:rsid w:val="002B3153"/>
    <w:rsid w:val="002B4191"/>
    <w:rsid w:val="002B41AF"/>
    <w:rsid w:val="002B52C0"/>
    <w:rsid w:val="002B538B"/>
    <w:rsid w:val="002B5838"/>
    <w:rsid w:val="002B7964"/>
    <w:rsid w:val="002B7BE7"/>
    <w:rsid w:val="002B7D18"/>
    <w:rsid w:val="002C174B"/>
    <w:rsid w:val="002C2519"/>
    <w:rsid w:val="002C47AA"/>
    <w:rsid w:val="002C55A7"/>
    <w:rsid w:val="002C6984"/>
    <w:rsid w:val="002C7272"/>
    <w:rsid w:val="002C79FF"/>
    <w:rsid w:val="002C7A55"/>
    <w:rsid w:val="002D22CD"/>
    <w:rsid w:val="002D2BE5"/>
    <w:rsid w:val="002D33AF"/>
    <w:rsid w:val="002D36D7"/>
    <w:rsid w:val="002D3CD7"/>
    <w:rsid w:val="002D479C"/>
    <w:rsid w:val="002D4CB6"/>
    <w:rsid w:val="002D5FC7"/>
    <w:rsid w:val="002D6624"/>
    <w:rsid w:val="002D74BF"/>
    <w:rsid w:val="002E0064"/>
    <w:rsid w:val="002E24E1"/>
    <w:rsid w:val="002E2C74"/>
    <w:rsid w:val="002E475B"/>
    <w:rsid w:val="002E4A1B"/>
    <w:rsid w:val="002E52EA"/>
    <w:rsid w:val="002E72F1"/>
    <w:rsid w:val="002F3505"/>
    <w:rsid w:val="002F3BAD"/>
    <w:rsid w:val="002F6521"/>
    <w:rsid w:val="002F7899"/>
    <w:rsid w:val="00300A4F"/>
    <w:rsid w:val="00300BDF"/>
    <w:rsid w:val="0030155F"/>
    <w:rsid w:val="00301584"/>
    <w:rsid w:val="003024F6"/>
    <w:rsid w:val="00302F94"/>
    <w:rsid w:val="00303D1A"/>
    <w:rsid w:val="00304979"/>
    <w:rsid w:val="003050E4"/>
    <w:rsid w:val="00305A4E"/>
    <w:rsid w:val="00306AD5"/>
    <w:rsid w:val="00306D07"/>
    <w:rsid w:val="003104CE"/>
    <w:rsid w:val="003107F5"/>
    <w:rsid w:val="00310AEA"/>
    <w:rsid w:val="00310F40"/>
    <w:rsid w:val="00311B6A"/>
    <w:rsid w:val="00312357"/>
    <w:rsid w:val="003133A3"/>
    <w:rsid w:val="0031372B"/>
    <w:rsid w:val="00315D0F"/>
    <w:rsid w:val="00317551"/>
    <w:rsid w:val="00317D51"/>
    <w:rsid w:val="00317DF8"/>
    <w:rsid w:val="003205B1"/>
    <w:rsid w:val="0032081E"/>
    <w:rsid w:val="00320CF8"/>
    <w:rsid w:val="00321090"/>
    <w:rsid w:val="003211E4"/>
    <w:rsid w:val="003232CC"/>
    <w:rsid w:val="00323ABB"/>
    <w:rsid w:val="00325818"/>
    <w:rsid w:val="00325E47"/>
    <w:rsid w:val="00330162"/>
    <w:rsid w:val="00332F4D"/>
    <w:rsid w:val="00333138"/>
    <w:rsid w:val="00333273"/>
    <w:rsid w:val="00333F79"/>
    <w:rsid w:val="00334ED1"/>
    <w:rsid w:val="0033524C"/>
    <w:rsid w:val="0033711C"/>
    <w:rsid w:val="00337489"/>
    <w:rsid w:val="00340813"/>
    <w:rsid w:val="00340F01"/>
    <w:rsid w:val="0034113F"/>
    <w:rsid w:val="00341526"/>
    <w:rsid w:val="00341C8B"/>
    <w:rsid w:val="00342B65"/>
    <w:rsid w:val="003436E5"/>
    <w:rsid w:val="00343BAF"/>
    <w:rsid w:val="00344684"/>
    <w:rsid w:val="003457F1"/>
    <w:rsid w:val="0034581F"/>
    <w:rsid w:val="00346BA1"/>
    <w:rsid w:val="00347585"/>
    <w:rsid w:val="0035089A"/>
    <w:rsid w:val="00350B05"/>
    <w:rsid w:val="00354824"/>
    <w:rsid w:val="0036012D"/>
    <w:rsid w:val="00363728"/>
    <w:rsid w:val="00364470"/>
    <w:rsid w:val="00366B32"/>
    <w:rsid w:val="003670B2"/>
    <w:rsid w:val="00367D86"/>
    <w:rsid w:val="003704BC"/>
    <w:rsid w:val="00371BC3"/>
    <w:rsid w:val="003773DA"/>
    <w:rsid w:val="003805A6"/>
    <w:rsid w:val="003805AD"/>
    <w:rsid w:val="003836A7"/>
    <w:rsid w:val="00384FE0"/>
    <w:rsid w:val="00386A43"/>
    <w:rsid w:val="003877D5"/>
    <w:rsid w:val="00387AE4"/>
    <w:rsid w:val="00392E1D"/>
    <w:rsid w:val="00393C06"/>
    <w:rsid w:val="00394AD9"/>
    <w:rsid w:val="00394FE9"/>
    <w:rsid w:val="0039614A"/>
    <w:rsid w:val="00396A11"/>
    <w:rsid w:val="00396E52"/>
    <w:rsid w:val="003A0536"/>
    <w:rsid w:val="003A05EA"/>
    <w:rsid w:val="003A0D64"/>
    <w:rsid w:val="003A166B"/>
    <w:rsid w:val="003A1DE0"/>
    <w:rsid w:val="003A300D"/>
    <w:rsid w:val="003A33EC"/>
    <w:rsid w:val="003A6016"/>
    <w:rsid w:val="003A68C5"/>
    <w:rsid w:val="003A6DE6"/>
    <w:rsid w:val="003A732F"/>
    <w:rsid w:val="003A7678"/>
    <w:rsid w:val="003B28D3"/>
    <w:rsid w:val="003B36C4"/>
    <w:rsid w:val="003B453F"/>
    <w:rsid w:val="003B62B5"/>
    <w:rsid w:val="003B651D"/>
    <w:rsid w:val="003B6745"/>
    <w:rsid w:val="003B68B2"/>
    <w:rsid w:val="003B7F08"/>
    <w:rsid w:val="003C1AC3"/>
    <w:rsid w:val="003C3050"/>
    <w:rsid w:val="003C35E8"/>
    <w:rsid w:val="003C500F"/>
    <w:rsid w:val="003C593C"/>
    <w:rsid w:val="003C5C9F"/>
    <w:rsid w:val="003C6089"/>
    <w:rsid w:val="003C69E4"/>
    <w:rsid w:val="003C722E"/>
    <w:rsid w:val="003D3E0C"/>
    <w:rsid w:val="003D5EAE"/>
    <w:rsid w:val="003D6B5E"/>
    <w:rsid w:val="003E01EC"/>
    <w:rsid w:val="003E1026"/>
    <w:rsid w:val="003E12CB"/>
    <w:rsid w:val="003E17FB"/>
    <w:rsid w:val="003E1DAA"/>
    <w:rsid w:val="003E1DDC"/>
    <w:rsid w:val="003E29D6"/>
    <w:rsid w:val="003E36A1"/>
    <w:rsid w:val="003E38F5"/>
    <w:rsid w:val="003E3E5E"/>
    <w:rsid w:val="003E444F"/>
    <w:rsid w:val="003E45ED"/>
    <w:rsid w:val="003E4C85"/>
    <w:rsid w:val="003E5A07"/>
    <w:rsid w:val="003E6502"/>
    <w:rsid w:val="003E756E"/>
    <w:rsid w:val="003F0910"/>
    <w:rsid w:val="003F22D9"/>
    <w:rsid w:val="003F3371"/>
    <w:rsid w:val="003F4F04"/>
    <w:rsid w:val="003F62E7"/>
    <w:rsid w:val="003F6326"/>
    <w:rsid w:val="003F6336"/>
    <w:rsid w:val="003F6F50"/>
    <w:rsid w:val="004009E9"/>
    <w:rsid w:val="00400F31"/>
    <w:rsid w:val="00401D89"/>
    <w:rsid w:val="00402D79"/>
    <w:rsid w:val="00403326"/>
    <w:rsid w:val="0040440B"/>
    <w:rsid w:val="00405C1A"/>
    <w:rsid w:val="00410418"/>
    <w:rsid w:val="0041171A"/>
    <w:rsid w:val="004128A8"/>
    <w:rsid w:val="004129B0"/>
    <w:rsid w:val="00414A68"/>
    <w:rsid w:val="00414F69"/>
    <w:rsid w:val="00415511"/>
    <w:rsid w:val="00417121"/>
    <w:rsid w:val="00422E64"/>
    <w:rsid w:val="004236DC"/>
    <w:rsid w:val="00424A37"/>
    <w:rsid w:val="00424E69"/>
    <w:rsid w:val="0042617C"/>
    <w:rsid w:val="00427390"/>
    <w:rsid w:val="00427617"/>
    <w:rsid w:val="00427890"/>
    <w:rsid w:val="00427F11"/>
    <w:rsid w:val="00430544"/>
    <w:rsid w:val="00431434"/>
    <w:rsid w:val="004323C0"/>
    <w:rsid w:val="0043296A"/>
    <w:rsid w:val="00432F06"/>
    <w:rsid w:val="00434042"/>
    <w:rsid w:val="00434863"/>
    <w:rsid w:val="004414A9"/>
    <w:rsid w:val="00442D21"/>
    <w:rsid w:val="00444015"/>
    <w:rsid w:val="004452E2"/>
    <w:rsid w:val="00446688"/>
    <w:rsid w:val="004500D6"/>
    <w:rsid w:val="004511AC"/>
    <w:rsid w:val="004527B0"/>
    <w:rsid w:val="0045423C"/>
    <w:rsid w:val="004550C3"/>
    <w:rsid w:val="0045571D"/>
    <w:rsid w:val="00455798"/>
    <w:rsid w:val="00455B1D"/>
    <w:rsid w:val="00456C45"/>
    <w:rsid w:val="0045737A"/>
    <w:rsid w:val="004603E2"/>
    <w:rsid w:val="004605BB"/>
    <w:rsid w:val="00461C2E"/>
    <w:rsid w:val="00464161"/>
    <w:rsid w:val="00474D55"/>
    <w:rsid w:val="004769AE"/>
    <w:rsid w:val="00476E75"/>
    <w:rsid w:val="00482D4B"/>
    <w:rsid w:val="0048352D"/>
    <w:rsid w:val="00484185"/>
    <w:rsid w:val="004843B4"/>
    <w:rsid w:val="00485E33"/>
    <w:rsid w:val="0048678D"/>
    <w:rsid w:val="00486D6A"/>
    <w:rsid w:val="0049045C"/>
    <w:rsid w:val="004911B9"/>
    <w:rsid w:val="00491854"/>
    <w:rsid w:val="00493084"/>
    <w:rsid w:val="0049337F"/>
    <w:rsid w:val="0049601E"/>
    <w:rsid w:val="004A01CF"/>
    <w:rsid w:val="004A0464"/>
    <w:rsid w:val="004A2971"/>
    <w:rsid w:val="004A6C94"/>
    <w:rsid w:val="004B0507"/>
    <w:rsid w:val="004B3751"/>
    <w:rsid w:val="004B5F40"/>
    <w:rsid w:val="004B67B1"/>
    <w:rsid w:val="004B7349"/>
    <w:rsid w:val="004C1D07"/>
    <w:rsid w:val="004C2F1E"/>
    <w:rsid w:val="004C471F"/>
    <w:rsid w:val="004C4852"/>
    <w:rsid w:val="004C7FD0"/>
    <w:rsid w:val="004D0730"/>
    <w:rsid w:val="004D0FF1"/>
    <w:rsid w:val="004D185E"/>
    <w:rsid w:val="004D2D1C"/>
    <w:rsid w:val="004D308B"/>
    <w:rsid w:val="004D3453"/>
    <w:rsid w:val="004D415A"/>
    <w:rsid w:val="004D46DF"/>
    <w:rsid w:val="004D4CC8"/>
    <w:rsid w:val="004D622A"/>
    <w:rsid w:val="004D7340"/>
    <w:rsid w:val="004D7446"/>
    <w:rsid w:val="004D7E9B"/>
    <w:rsid w:val="004E1A0E"/>
    <w:rsid w:val="004E3E7B"/>
    <w:rsid w:val="004E4111"/>
    <w:rsid w:val="004E4762"/>
    <w:rsid w:val="004E50AF"/>
    <w:rsid w:val="004F0E85"/>
    <w:rsid w:val="004F15F0"/>
    <w:rsid w:val="004F4AB7"/>
    <w:rsid w:val="004F5778"/>
    <w:rsid w:val="004F5DD7"/>
    <w:rsid w:val="004F6602"/>
    <w:rsid w:val="00503722"/>
    <w:rsid w:val="00504B13"/>
    <w:rsid w:val="00504E2E"/>
    <w:rsid w:val="00505F67"/>
    <w:rsid w:val="005106B4"/>
    <w:rsid w:val="005111E0"/>
    <w:rsid w:val="005111EF"/>
    <w:rsid w:val="0052179C"/>
    <w:rsid w:val="00523336"/>
    <w:rsid w:val="00524B90"/>
    <w:rsid w:val="00524E89"/>
    <w:rsid w:val="00525BA4"/>
    <w:rsid w:val="0052656A"/>
    <w:rsid w:val="00526C18"/>
    <w:rsid w:val="0053127A"/>
    <w:rsid w:val="005352F7"/>
    <w:rsid w:val="00537156"/>
    <w:rsid w:val="00540C37"/>
    <w:rsid w:val="00540C6C"/>
    <w:rsid w:val="00543A3B"/>
    <w:rsid w:val="0054432C"/>
    <w:rsid w:val="00544781"/>
    <w:rsid w:val="005448E0"/>
    <w:rsid w:val="00545A1B"/>
    <w:rsid w:val="00545E3D"/>
    <w:rsid w:val="00550E90"/>
    <w:rsid w:val="0055377D"/>
    <w:rsid w:val="00555A24"/>
    <w:rsid w:val="0055629D"/>
    <w:rsid w:val="005577AC"/>
    <w:rsid w:val="00560BD3"/>
    <w:rsid w:val="00560CAB"/>
    <w:rsid w:val="00561FEA"/>
    <w:rsid w:val="00562970"/>
    <w:rsid w:val="00564DEF"/>
    <w:rsid w:val="005651B3"/>
    <w:rsid w:val="005678D5"/>
    <w:rsid w:val="00567D31"/>
    <w:rsid w:val="00570653"/>
    <w:rsid w:val="00571028"/>
    <w:rsid w:val="0057172F"/>
    <w:rsid w:val="00571C53"/>
    <w:rsid w:val="00572AFB"/>
    <w:rsid w:val="0057492D"/>
    <w:rsid w:val="00575090"/>
    <w:rsid w:val="0058358A"/>
    <w:rsid w:val="00584EDD"/>
    <w:rsid w:val="005862CB"/>
    <w:rsid w:val="0058734A"/>
    <w:rsid w:val="0058748E"/>
    <w:rsid w:val="00590573"/>
    <w:rsid w:val="005905AB"/>
    <w:rsid w:val="00592650"/>
    <w:rsid w:val="00592FFE"/>
    <w:rsid w:val="0059333D"/>
    <w:rsid w:val="005941DB"/>
    <w:rsid w:val="00594F29"/>
    <w:rsid w:val="005970D2"/>
    <w:rsid w:val="0059778E"/>
    <w:rsid w:val="00597AF9"/>
    <w:rsid w:val="005A1966"/>
    <w:rsid w:val="005A2677"/>
    <w:rsid w:val="005A2C1B"/>
    <w:rsid w:val="005A3808"/>
    <w:rsid w:val="005A64FC"/>
    <w:rsid w:val="005A6DF3"/>
    <w:rsid w:val="005A6F47"/>
    <w:rsid w:val="005A6F97"/>
    <w:rsid w:val="005B270F"/>
    <w:rsid w:val="005B2B50"/>
    <w:rsid w:val="005B3240"/>
    <w:rsid w:val="005B348D"/>
    <w:rsid w:val="005B443E"/>
    <w:rsid w:val="005B46FB"/>
    <w:rsid w:val="005B4FA0"/>
    <w:rsid w:val="005B508D"/>
    <w:rsid w:val="005B7A2B"/>
    <w:rsid w:val="005B7FAD"/>
    <w:rsid w:val="005C03B3"/>
    <w:rsid w:val="005C0CDE"/>
    <w:rsid w:val="005C1F2E"/>
    <w:rsid w:val="005C2D9E"/>
    <w:rsid w:val="005C716C"/>
    <w:rsid w:val="005C78DB"/>
    <w:rsid w:val="005C7C08"/>
    <w:rsid w:val="005D1133"/>
    <w:rsid w:val="005D53AE"/>
    <w:rsid w:val="005E02A9"/>
    <w:rsid w:val="005E0ECD"/>
    <w:rsid w:val="005E1B3C"/>
    <w:rsid w:val="005E3BC2"/>
    <w:rsid w:val="005E51E5"/>
    <w:rsid w:val="005E67D7"/>
    <w:rsid w:val="005E6D13"/>
    <w:rsid w:val="005F0137"/>
    <w:rsid w:val="005F1102"/>
    <w:rsid w:val="005F5040"/>
    <w:rsid w:val="005F6967"/>
    <w:rsid w:val="00600A5D"/>
    <w:rsid w:val="006017D0"/>
    <w:rsid w:val="00601FB2"/>
    <w:rsid w:val="00602600"/>
    <w:rsid w:val="00603AA7"/>
    <w:rsid w:val="00604C46"/>
    <w:rsid w:val="00605BD0"/>
    <w:rsid w:val="00605E40"/>
    <w:rsid w:val="0060786B"/>
    <w:rsid w:val="00612538"/>
    <w:rsid w:val="006127C4"/>
    <w:rsid w:val="0061350C"/>
    <w:rsid w:val="00613C54"/>
    <w:rsid w:val="006175F6"/>
    <w:rsid w:val="00620591"/>
    <w:rsid w:val="006205D3"/>
    <w:rsid w:val="00621414"/>
    <w:rsid w:val="00621954"/>
    <w:rsid w:val="006223F1"/>
    <w:rsid w:val="00622713"/>
    <w:rsid w:val="00622B72"/>
    <w:rsid w:val="00624CEB"/>
    <w:rsid w:val="00624E09"/>
    <w:rsid w:val="00626868"/>
    <w:rsid w:val="006278D6"/>
    <w:rsid w:val="006321FC"/>
    <w:rsid w:val="0063371B"/>
    <w:rsid w:val="00633B07"/>
    <w:rsid w:val="00633E1C"/>
    <w:rsid w:val="00635FC0"/>
    <w:rsid w:val="0063615E"/>
    <w:rsid w:val="00640275"/>
    <w:rsid w:val="006440BB"/>
    <w:rsid w:val="00644C08"/>
    <w:rsid w:val="0064667F"/>
    <w:rsid w:val="006476D7"/>
    <w:rsid w:val="00650989"/>
    <w:rsid w:val="00650D93"/>
    <w:rsid w:val="0065176E"/>
    <w:rsid w:val="006527C1"/>
    <w:rsid w:val="00652E8C"/>
    <w:rsid w:val="00653171"/>
    <w:rsid w:val="00653CE1"/>
    <w:rsid w:val="00653E04"/>
    <w:rsid w:val="0065480C"/>
    <w:rsid w:val="0065481C"/>
    <w:rsid w:val="00654A28"/>
    <w:rsid w:val="00654D12"/>
    <w:rsid w:val="006554B3"/>
    <w:rsid w:val="006564AB"/>
    <w:rsid w:val="006605AA"/>
    <w:rsid w:val="00660EA4"/>
    <w:rsid w:val="00661B61"/>
    <w:rsid w:val="0066256C"/>
    <w:rsid w:val="00662E1C"/>
    <w:rsid w:val="00664A04"/>
    <w:rsid w:val="00667B95"/>
    <w:rsid w:val="00670184"/>
    <w:rsid w:val="00670811"/>
    <w:rsid w:val="006724CB"/>
    <w:rsid w:val="00674EE6"/>
    <w:rsid w:val="00676517"/>
    <w:rsid w:val="006771B7"/>
    <w:rsid w:val="006810A1"/>
    <w:rsid w:val="00682A03"/>
    <w:rsid w:val="00683D24"/>
    <w:rsid w:val="00684BFF"/>
    <w:rsid w:val="00686506"/>
    <w:rsid w:val="0069043B"/>
    <w:rsid w:val="006926EB"/>
    <w:rsid w:val="00692F42"/>
    <w:rsid w:val="00693219"/>
    <w:rsid w:val="00694E53"/>
    <w:rsid w:val="00695150"/>
    <w:rsid w:val="00695F55"/>
    <w:rsid w:val="006A0723"/>
    <w:rsid w:val="006A19F0"/>
    <w:rsid w:val="006A1FE0"/>
    <w:rsid w:val="006A2B92"/>
    <w:rsid w:val="006A38B5"/>
    <w:rsid w:val="006A3EDC"/>
    <w:rsid w:val="006A3EE8"/>
    <w:rsid w:val="006A4F43"/>
    <w:rsid w:val="006A5638"/>
    <w:rsid w:val="006A68F4"/>
    <w:rsid w:val="006A78BB"/>
    <w:rsid w:val="006B0C85"/>
    <w:rsid w:val="006B0DE5"/>
    <w:rsid w:val="006B3EF5"/>
    <w:rsid w:val="006B4F72"/>
    <w:rsid w:val="006B531D"/>
    <w:rsid w:val="006B584D"/>
    <w:rsid w:val="006C0250"/>
    <w:rsid w:val="006C3D47"/>
    <w:rsid w:val="006C47FE"/>
    <w:rsid w:val="006C6D87"/>
    <w:rsid w:val="006C7BA8"/>
    <w:rsid w:val="006D089B"/>
    <w:rsid w:val="006D0DA5"/>
    <w:rsid w:val="006D201A"/>
    <w:rsid w:val="006D24BF"/>
    <w:rsid w:val="006D2600"/>
    <w:rsid w:val="006D3872"/>
    <w:rsid w:val="006D4D4D"/>
    <w:rsid w:val="006D7DA7"/>
    <w:rsid w:val="006D7EC5"/>
    <w:rsid w:val="006E05E0"/>
    <w:rsid w:val="006E0FC7"/>
    <w:rsid w:val="006E3F3B"/>
    <w:rsid w:val="006E4D03"/>
    <w:rsid w:val="006E4FA1"/>
    <w:rsid w:val="006F01A8"/>
    <w:rsid w:val="006F06CA"/>
    <w:rsid w:val="006F0D54"/>
    <w:rsid w:val="006F4F68"/>
    <w:rsid w:val="006F6EBA"/>
    <w:rsid w:val="006F6F2B"/>
    <w:rsid w:val="006F72E5"/>
    <w:rsid w:val="00702590"/>
    <w:rsid w:val="0070309E"/>
    <w:rsid w:val="007036CB"/>
    <w:rsid w:val="00705C86"/>
    <w:rsid w:val="0070689B"/>
    <w:rsid w:val="00706B19"/>
    <w:rsid w:val="007078F6"/>
    <w:rsid w:val="00707E93"/>
    <w:rsid w:val="00707EB2"/>
    <w:rsid w:val="007100C7"/>
    <w:rsid w:val="00710AA0"/>
    <w:rsid w:val="007118FD"/>
    <w:rsid w:val="00713B27"/>
    <w:rsid w:val="00713F8B"/>
    <w:rsid w:val="00716010"/>
    <w:rsid w:val="007175F5"/>
    <w:rsid w:val="007209B1"/>
    <w:rsid w:val="00726908"/>
    <w:rsid w:val="00726F82"/>
    <w:rsid w:val="00727E0A"/>
    <w:rsid w:val="00727FFB"/>
    <w:rsid w:val="00730DC5"/>
    <w:rsid w:val="00731206"/>
    <w:rsid w:val="00731213"/>
    <w:rsid w:val="00731337"/>
    <w:rsid w:val="00731E26"/>
    <w:rsid w:val="007321E8"/>
    <w:rsid w:val="007340CB"/>
    <w:rsid w:val="0073465F"/>
    <w:rsid w:val="00734780"/>
    <w:rsid w:val="00737EFD"/>
    <w:rsid w:val="0074304F"/>
    <w:rsid w:val="00743F39"/>
    <w:rsid w:val="00744D35"/>
    <w:rsid w:val="00744EBB"/>
    <w:rsid w:val="00745501"/>
    <w:rsid w:val="0074727B"/>
    <w:rsid w:val="00747A00"/>
    <w:rsid w:val="00747BD1"/>
    <w:rsid w:val="007503A2"/>
    <w:rsid w:val="00751379"/>
    <w:rsid w:val="007513A0"/>
    <w:rsid w:val="007525D8"/>
    <w:rsid w:val="00752D5F"/>
    <w:rsid w:val="0075339B"/>
    <w:rsid w:val="00755256"/>
    <w:rsid w:val="00760C98"/>
    <w:rsid w:val="007631CB"/>
    <w:rsid w:val="00763369"/>
    <w:rsid w:val="007635B6"/>
    <w:rsid w:val="00764B5F"/>
    <w:rsid w:val="0076583A"/>
    <w:rsid w:val="00765DB6"/>
    <w:rsid w:val="00766836"/>
    <w:rsid w:val="00767001"/>
    <w:rsid w:val="00771114"/>
    <w:rsid w:val="007718EE"/>
    <w:rsid w:val="00773257"/>
    <w:rsid w:val="00773A0F"/>
    <w:rsid w:val="00773D0D"/>
    <w:rsid w:val="007749BB"/>
    <w:rsid w:val="00776EE2"/>
    <w:rsid w:val="0078002A"/>
    <w:rsid w:val="00780E78"/>
    <w:rsid w:val="00781AF2"/>
    <w:rsid w:val="007820FB"/>
    <w:rsid w:val="00782C34"/>
    <w:rsid w:val="00783A1D"/>
    <w:rsid w:val="0078625B"/>
    <w:rsid w:val="00786CB9"/>
    <w:rsid w:val="00790F83"/>
    <w:rsid w:val="007916BC"/>
    <w:rsid w:val="00791D57"/>
    <w:rsid w:val="0079275A"/>
    <w:rsid w:val="00792CB6"/>
    <w:rsid w:val="00793C23"/>
    <w:rsid w:val="00794DBC"/>
    <w:rsid w:val="007A1005"/>
    <w:rsid w:val="007A5283"/>
    <w:rsid w:val="007A5DD0"/>
    <w:rsid w:val="007A6547"/>
    <w:rsid w:val="007A6570"/>
    <w:rsid w:val="007A69AA"/>
    <w:rsid w:val="007B1029"/>
    <w:rsid w:val="007B129E"/>
    <w:rsid w:val="007B2BFF"/>
    <w:rsid w:val="007B2C48"/>
    <w:rsid w:val="007B3151"/>
    <w:rsid w:val="007B67E6"/>
    <w:rsid w:val="007B7D10"/>
    <w:rsid w:val="007C066C"/>
    <w:rsid w:val="007C06A0"/>
    <w:rsid w:val="007C2D7D"/>
    <w:rsid w:val="007C30FF"/>
    <w:rsid w:val="007C3C5A"/>
    <w:rsid w:val="007C59E0"/>
    <w:rsid w:val="007C5A8A"/>
    <w:rsid w:val="007C7A3F"/>
    <w:rsid w:val="007C7FB9"/>
    <w:rsid w:val="007D228D"/>
    <w:rsid w:val="007D3C07"/>
    <w:rsid w:val="007D3DDE"/>
    <w:rsid w:val="007D7EDD"/>
    <w:rsid w:val="007E11B0"/>
    <w:rsid w:val="007E1CC5"/>
    <w:rsid w:val="007E29C7"/>
    <w:rsid w:val="007E3FF6"/>
    <w:rsid w:val="007E70E7"/>
    <w:rsid w:val="007F0A96"/>
    <w:rsid w:val="007F1129"/>
    <w:rsid w:val="007F2C8D"/>
    <w:rsid w:val="007F35F9"/>
    <w:rsid w:val="007F5A7A"/>
    <w:rsid w:val="007F76A1"/>
    <w:rsid w:val="00801237"/>
    <w:rsid w:val="00801549"/>
    <w:rsid w:val="00801A7D"/>
    <w:rsid w:val="0080516E"/>
    <w:rsid w:val="00806FD9"/>
    <w:rsid w:val="00807AB1"/>
    <w:rsid w:val="0081079C"/>
    <w:rsid w:val="00812BDF"/>
    <w:rsid w:val="008157B9"/>
    <w:rsid w:val="00815A67"/>
    <w:rsid w:val="00816C15"/>
    <w:rsid w:val="00816CE8"/>
    <w:rsid w:val="00816D5B"/>
    <w:rsid w:val="008203CE"/>
    <w:rsid w:val="00822B09"/>
    <w:rsid w:val="00823CC8"/>
    <w:rsid w:val="00824A23"/>
    <w:rsid w:val="0082797B"/>
    <w:rsid w:val="008312C6"/>
    <w:rsid w:val="008314D8"/>
    <w:rsid w:val="00832A58"/>
    <w:rsid w:val="00834505"/>
    <w:rsid w:val="008351B4"/>
    <w:rsid w:val="00836A4C"/>
    <w:rsid w:val="008400B3"/>
    <w:rsid w:val="00841EF4"/>
    <w:rsid w:val="00843E86"/>
    <w:rsid w:val="00844BB1"/>
    <w:rsid w:val="008462EA"/>
    <w:rsid w:val="00846D6B"/>
    <w:rsid w:val="00846E6F"/>
    <w:rsid w:val="00846FCC"/>
    <w:rsid w:val="0084788B"/>
    <w:rsid w:val="008502B3"/>
    <w:rsid w:val="008508F0"/>
    <w:rsid w:val="00851C8C"/>
    <w:rsid w:val="008534B7"/>
    <w:rsid w:val="008541CB"/>
    <w:rsid w:val="00855298"/>
    <w:rsid w:val="00861233"/>
    <w:rsid w:val="0086176C"/>
    <w:rsid w:val="00862122"/>
    <w:rsid w:val="008649C7"/>
    <w:rsid w:val="00864E28"/>
    <w:rsid w:val="008659E7"/>
    <w:rsid w:val="00867BBA"/>
    <w:rsid w:val="00871C7F"/>
    <w:rsid w:val="00873036"/>
    <w:rsid w:val="00873251"/>
    <w:rsid w:val="0087402C"/>
    <w:rsid w:val="008745B2"/>
    <w:rsid w:val="00874BE4"/>
    <w:rsid w:val="00876033"/>
    <w:rsid w:val="00876565"/>
    <w:rsid w:val="00876C5A"/>
    <w:rsid w:val="00877D4B"/>
    <w:rsid w:val="00880A2B"/>
    <w:rsid w:val="00881107"/>
    <w:rsid w:val="0088247B"/>
    <w:rsid w:val="0088285D"/>
    <w:rsid w:val="0088323B"/>
    <w:rsid w:val="008832E4"/>
    <w:rsid w:val="00885212"/>
    <w:rsid w:val="00895D36"/>
    <w:rsid w:val="00895EC0"/>
    <w:rsid w:val="0089604F"/>
    <w:rsid w:val="008A04CD"/>
    <w:rsid w:val="008A31FE"/>
    <w:rsid w:val="008A36DF"/>
    <w:rsid w:val="008A4BA7"/>
    <w:rsid w:val="008A4BCF"/>
    <w:rsid w:val="008A4C00"/>
    <w:rsid w:val="008A4FB3"/>
    <w:rsid w:val="008A6D55"/>
    <w:rsid w:val="008A7174"/>
    <w:rsid w:val="008A7542"/>
    <w:rsid w:val="008A75EB"/>
    <w:rsid w:val="008B0071"/>
    <w:rsid w:val="008B4CCA"/>
    <w:rsid w:val="008B6102"/>
    <w:rsid w:val="008B6429"/>
    <w:rsid w:val="008B69A1"/>
    <w:rsid w:val="008B6CBE"/>
    <w:rsid w:val="008C151C"/>
    <w:rsid w:val="008C2FA5"/>
    <w:rsid w:val="008C3961"/>
    <w:rsid w:val="008C3BC7"/>
    <w:rsid w:val="008C644D"/>
    <w:rsid w:val="008C7CC9"/>
    <w:rsid w:val="008D196D"/>
    <w:rsid w:val="008D201A"/>
    <w:rsid w:val="008D2DEC"/>
    <w:rsid w:val="008D4BB2"/>
    <w:rsid w:val="008D4D76"/>
    <w:rsid w:val="008D5ABA"/>
    <w:rsid w:val="008D5B94"/>
    <w:rsid w:val="008D675B"/>
    <w:rsid w:val="008D6E8C"/>
    <w:rsid w:val="008D7E08"/>
    <w:rsid w:val="008E00BA"/>
    <w:rsid w:val="008E0B39"/>
    <w:rsid w:val="008E1F06"/>
    <w:rsid w:val="008E259E"/>
    <w:rsid w:val="008E363B"/>
    <w:rsid w:val="008E68B8"/>
    <w:rsid w:val="008F035C"/>
    <w:rsid w:val="008F3E4B"/>
    <w:rsid w:val="008F6BD9"/>
    <w:rsid w:val="008F6FEE"/>
    <w:rsid w:val="008F720F"/>
    <w:rsid w:val="008F7FF7"/>
    <w:rsid w:val="00900D46"/>
    <w:rsid w:val="00902B2C"/>
    <w:rsid w:val="00902B54"/>
    <w:rsid w:val="00903824"/>
    <w:rsid w:val="009042D6"/>
    <w:rsid w:val="00905180"/>
    <w:rsid w:val="00905184"/>
    <w:rsid w:val="00905BCD"/>
    <w:rsid w:val="00906EF6"/>
    <w:rsid w:val="0090794D"/>
    <w:rsid w:val="00911A1F"/>
    <w:rsid w:val="0091207A"/>
    <w:rsid w:val="009130B9"/>
    <w:rsid w:val="00913E84"/>
    <w:rsid w:val="00915B81"/>
    <w:rsid w:val="00920BEE"/>
    <w:rsid w:val="0092177B"/>
    <w:rsid w:val="00923EEF"/>
    <w:rsid w:val="00923F7F"/>
    <w:rsid w:val="009243EC"/>
    <w:rsid w:val="0092478B"/>
    <w:rsid w:val="0092494E"/>
    <w:rsid w:val="009268E2"/>
    <w:rsid w:val="00926AFE"/>
    <w:rsid w:val="00930B0F"/>
    <w:rsid w:val="00931409"/>
    <w:rsid w:val="00935EC1"/>
    <w:rsid w:val="00942443"/>
    <w:rsid w:val="00942D57"/>
    <w:rsid w:val="009433B3"/>
    <w:rsid w:val="00945CA1"/>
    <w:rsid w:val="00947A0D"/>
    <w:rsid w:val="009514D7"/>
    <w:rsid w:val="009535F0"/>
    <w:rsid w:val="00953A28"/>
    <w:rsid w:val="00953CEB"/>
    <w:rsid w:val="009549B3"/>
    <w:rsid w:val="00956FAE"/>
    <w:rsid w:val="00957989"/>
    <w:rsid w:val="00960CA4"/>
    <w:rsid w:val="009610FA"/>
    <w:rsid w:val="00962C83"/>
    <w:rsid w:val="00964CB9"/>
    <w:rsid w:val="00966622"/>
    <w:rsid w:val="00966FB9"/>
    <w:rsid w:val="00970F77"/>
    <w:rsid w:val="00974BC7"/>
    <w:rsid w:val="00975752"/>
    <w:rsid w:val="009769D8"/>
    <w:rsid w:val="00976C48"/>
    <w:rsid w:val="009823F2"/>
    <w:rsid w:val="009830C7"/>
    <w:rsid w:val="00984543"/>
    <w:rsid w:val="00985E6F"/>
    <w:rsid w:val="00986A8F"/>
    <w:rsid w:val="00986C18"/>
    <w:rsid w:val="009870D9"/>
    <w:rsid w:val="00987A96"/>
    <w:rsid w:val="00993318"/>
    <w:rsid w:val="00994E75"/>
    <w:rsid w:val="00995E9B"/>
    <w:rsid w:val="00996D02"/>
    <w:rsid w:val="00997138"/>
    <w:rsid w:val="00997C46"/>
    <w:rsid w:val="009A04E7"/>
    <w:rsid w:val="009A2364"/>
    <w:rsid w:val="009A3C3D"/>
    <w:rsid w:val="009A787E"/>
    <w:rsid w:val="009A7CC2"/>
    <w:rsid w:val="009B18E8"/>
    <w:rsid w:val="009B1B5D"/>
    <w:rsid w:val="009B3662"/>
    <w:rsid w:val="009B3716"/>
    <w:rsid w:val="009B55C1"/>
    <w:rsid w:val="009B61E7"/>
    <w:rsid w:val="009B6450"/>
    <w:rsid w:val="009B6602"/>
    <w:rsid w:val="009B67D6"/>
    <w:rsid w:val="009C1CDA"/>
    <w:rsid w:val="009C61C6"/>
    <w:rsid w:val="009D1697"/>
    <w:rsid w:val="009D23D7"/>
    <w:rsid w:val="009D256E"/>
    <w:rsid w:val="009D4192"/>
    <w:rsid w:val="009D48D1"/>
    <w:rsid w:val="009D4C0C"/>
    <w:rsid w:val="009D717E"/>
    <w:rsid w:val="009D7520"/>
    <w:rsid w:val="009D7B1C"/>
    <w:rsid w:val="009E0D98"/>
    <w:rsid w:val="009E3D6E"/>
    <w:rsid w:val="009E4300"/>
    <w:rsid w:val="009E48DB"/>
    <w:rsid w:val="009E4E6C"/>
    <w:rsid w:val="009E57B7"/>
    <w:rsid w:val="009E6F80"/>
    <w:rsid w:val="009E727C"/>
    <w:rsid w:val="009E7336"/>
    <w:rsid w:val="009F3B20"/>
    <w:rsid w:val="009F3DEB"/>
    <w:rsid w:val="009F4E3C"/>
    <w:rsid w:val="009F5754"/>
    <w:rsid w:val="009F5790"/>
    <w:rsid w:val="009F5911"/>
    <w:rsid w:val="009F5F59"/>
    <w:rsid w:val="009F66BB"/>
    <w:rsid w:val="009F7727"/>
    <w:rsid w:val="00A01A11"/>
    <w:rsid w:val="00A0326C"/>
    <w:rsid w:val="00A045EB"/>
    <w:rsid w:val="00A05C59"/>
    <w:rsid w:val="00A05F9B"/>
    <w:rsid w:val="00A07C70"/>
    <w:rsid w:val="00A10691"/>
    <w:rsid w:val="00A1082A"/>
    <w:rsid w:val="00A11CD1"/>
    <w:rsid w:val="00A128D6"/>
    <w:rsid w:val="00A12E63"/>
    <w:rsid w:val="00A14CB7"/>
    <w:rsid w:val="00A152BA"/>
    <w:rsid w:val="00A15400"/>
    <w:rsid w:val="00A15750"/>
    <w:rsid w:val="00A1628A"/>
    <w:rsid w:val="00A16E8B"/>
    <w:rsid w:val="00A20753"/>
    <w:rsid w:val="00A20837"/>
    <w:rsid w:val="00A21C49"/>
    <w:rsid w:val="00A234F5"/>
    <w:rsid w:val="00A23759"/>
    <w:rsid w:val="00A24F4C"/>
    <w:rsid w:val="00A26A63"/>
    <w:rsid w:val="00A2783B"/>
    <w:rsid w:val="00A31F42"/>
    <w:rsid w:val="00A336EC"/>
    <w:rsid w:val="00A35B33"/>
    <w:rsid w:val="00A375EF"/>
    <w:rsid w:val="00A37A5E"/>
    <w:rsid w:val="00A40388"/>
    <w:rsid w:val="00A4153A"/>
    <w:rsid w:val="00A418B4"/>
    <w:rsid w:val="00A4710E"/>
    <w:rsid w:val="00A47857"/>
    <w:rsid w:val="00A51A93"/>
    <w:rsid w:val="00A52CD5"/>
    <w:rsid w:val="00A52E75"/>
    <w:rsid w:val="00A55A1B"/>
    <w:rsid w:val="00A565CA"/>
    <w:rsid w:val="00A56B42"/>
    <w:rsid w:val="00A5719C"/>
    <w:rsid w:val="00A5747A"/>
    <w:rsid w:val="00A63541"/>
    <w:rsid w:val="00A66267"/>
    <w:rsid w:val="00A67765"/>
    <w:rsid w:val="00A722AC"/>
    <w:rsid w:val="00A737CB"/>
    <w:rsid w:val="00A73A51"/>
    <w:rsid w:val="00A7504E"/>
    <w:rsid w:val="00A750E6"/>
    <w:rsid w:val="00A761B9"/>
    <w:rsid w:val="00A80B8B"/>
    <w:rsid w:val="00A8166C"/>
    <w:rsid w:val="00A816A5"/>
    <w:rsid w:val="00A82C10"/>
    <w:rsid w:val="00A83065"/>
    <w:rsid w:val="00A8562E"/>
    <w:rsid w:val="00A85849"/>
    <w:rsid w:val="00A85860"/>
    <w:rsid w:val="00A906DC"/>
    <w:rsid w:val="00A911A6"/>
    <w:rsid w:val="00A91C52"/>
    <w:rsid w:val="00A92570"/>
    <w:rsid w:val="00A947EA"/>
    <w:rsid w:val="00A95DCA"/>
    <w:rsid w:val="00A967E7"/>
    <w:rsid w:val="00A967F2"/>
    <w:rsid w:val="00A96D7C"/>
    <w:rsid w:val="00A979E6"/>
    <w:rsid w:val="00AA088C"/>
    <w:rsid w:val="00AA0C2E"/>
    <w:rsid w:val="00AA1F1C"/>
    <w:rsid w:val="00AA3FE2"/>
    <w:rsid w:val="00AA46AB"/>
    <w:rsid w:val="00AA5B9B"/>
    <w:rsid w:val="00AA6015"/>
    <w:rsid w:val="00AA7DDC"/>
    <w:rsid w:val="00AB2FBF"/>
    <w:rsid w:val="00AB3B52"/>
    <w:rsid w:val="00AB5EBB"/>
    <w:rsid w:val="00AB5FEB"/>
    <w:rsid w:val="00AB6B8F"/>
    <w:rsid w:val="00AB6DE7"/>
    <w:rsid w:val="00AC15BA"/>
    <w:rsid w:val="00AC1C4D"/>
    <w:rsid w:val="00AC28A3"/>
    <w:rsid w:val="00AC33A0"/>
    <w:rsid w:val="00AC526D"/>
    <w:rsid w:val="00AD0FC1"/>
    <w:rsid w:val="00AD1519"/>
    <w:rsid w:val="00AD1CA2"/>
    <w:rsid w:val="00AD2DD1"/>
    <w:rsid w:val="00AD3833"/>
    <w:rsid w:val="00AD42ED"/>
    <w:rsid w:val="00AD5F92"/>
    <w:rsid w:val="00AF04EF"/>
    <w:rsid w:val="00AF174E"/>
    <w:rsid w:val="00AF1D25"/>
    <w:rsid w:val="00AF2F6A"/>
    <w:rsid w:val="00AF30AE"/>
    <w:rsid w:val="00AF42D1"/>
    <w:rsid w:val="00B005B8"/>
    <w:rsid w:val="00B018C6"/>
    <w:rsid w:val="00B01C60"/>
    <w:rsid w:val="00B01F43"/>
    <w:rsid w:val="00B02568"/>
    <w:rsid w:val="00B02DF5"/>
    <w:rsid w:val="00B03A08"/>
    <w:rsid w:val="00B046A4"/>
    <w:rsid w:val="00B072F8"/>
    <w:rsid w:val="00B100C9"/>
    <w:rsid w:val="00B116B5"/>
    <w:rsid w:val="00B124E9"/>
    <w:rsid w:val="00B1389E"/>
    <w:rsid w:val="00B1393C"/>
    <w:rsid w:val="00B13FBF"/>
    <w:rsid w:val="00B2003B"/>
    <w:rsid w:val="00B21B6B"/>
    <w:rsid w:val="00B25522"/>
    <w:rsid w:val="00B25C79"/>
    <w:rsid w:val="00B2605A"/>
    <w:rsid w:val="00B26F18"/>
    <w:rsid w:val="00B27BC6"/>
    <w:rsid w:val="00B27F5B"/>
    <w:rsid w:val="00B303EE"/>
    <w:rsid w:val="00B308CA"/>
    <w:rsid w:val="00B30EC1"/>
    <w:rsid w:val="00B31967"/>
    <w:rsid w:val="00B33C23"/>
    <w:rsid w:val="00B34383"/>
    <w:rsid w:val="00B365BC"/>
    <w:rsid w:val="00B37652"/>
    <w:rsid w:val="00B37987"/>
    <w:rsid w:val="00B405E4"/>
    <w:rsid w:val="00B41321"/>
    <w:rsid w:val="00B437CF"/>
    <w:rsid w:val="00B43F61"/>
    <w:rsid w:val="00B44046"/>
    <w:rsid w:val="00B46974"/>
    <w:rsid w:val="00B46C3D"/>
    <w:rsid w:val="00B47ABD"/>
    <w:rsid w:val="00B50023"/>
    <w:rsid w:val="00B50B60"/>
    <w:rsid w:val="00B51240"/>
    <w:rsid w:val="00B53A31"/>
    <w:rsid w:val="00B53D1D"/>
    <w:rsid w:val="00B545C1"/>
    <w:rsid w:val="00B55C15"/>
    <w:rsid w:val="00B57304"/>
    <w:rsid w:val="00B6061E"/>
    <w:rsid w:val="00B60EC0"/>
    <w:rsid w:val="00B60F67"/>
    <w:rsid w:val="00B61D3C"/>
    <w:rsid w:val="00B61EA0"/>
    <w:rsid w:val="00B633E4"/>
    <w:rsid w:val="00B635BE"/>
    <w:rsid w:val="00B63A2A"/>
    <w:rsid w:val="00B64BB4"/>
    <w:rsid w:val="00B663EB"/>
    <w:rsid w:val="00B66CF3"/>
    <w:rsid w:val="00B67554"/>
    <w:rsid w:val="00B71279"/>
    <w:rsid w:val="00B71500"/>
    <w:rsid w:val="00B71AB0"/>
    <w:rsid w:val="00B71FC4"/>
    <w:rsid w:val="00B72C96"/>
    <w:rsid w:val="00B7368E"/>
    <w:rsid w:val="00B75119"/>
    <w:rsid w:val="00B752D8"/>
    <w:rsid w:val="00B762BF"/>
    <w:rsid w:val="00B76B0B"/>
    <w:rsid w:val="00B76D86"/>
    <w:rsid w:val="00B7724F"/>
    <w:rsid w:val="00B77478"/>
    <w:rsid w:val="00B8009B"/>
    <w:rsid w:val="00B81CE4"/>
    <w:rsid w:val="00B82268"/>
    <w:rsid w:val="00B82F2E"/>
    <w:rsid w:val="00B8321B"/>
    <w:rsid w:val="00B83EE5"/>
    <w:rsid w:val="00B85A98"/>
    <w:rsid w:val="00B86E0E"/>
    <w:rsid w:val="00B874A2"/>
    <w:rsid w:val="00B91E49"/>
    <w:rsid w:val="00B950E5"/>
    <w:rsid w:val="00B959CC"/>
    <w:rsid w:val="00B95CCA"/>
    <w:rsid w:val="00B95F1D"/>
    <w:rsid w:val="00B96595"/>
    <w:rsid w:val="00B967AC"/>
    <w:rsid w:val="00B976A3"/>
    <w:rsid w:val="00BA02C2"/>
    <w:rsid w:val="00BA0D97"/>
    <w:rsid w:val="00BA3096"/>
    <w:rsid w:val="00BA38B2"/>
    <w:rsid w:val="00BA4B3A"/>
    <w:rsid w:val="00BA5CFC"/>
    <w:rsid w:val="00BB03F0"/>
    <w:rsid w:val="00BB157A"/>
    <w:rsid w:val="00BB1B8B"/>
    <w:rsid w:val="00BB21CC"/>
    <w:rsid w:val="00BB496F"/>
    <w:rsid w:val="00BB4999"/>
    <w:rsid w:val="00BB51B8"/>
    <w:rsid w:val="00BB712C"/>
    <w:rsid w:val="00BB774E"/>
    <w:rsid w:val="00BB7A8E"/>
    <w:rsid w:val="00BC0303"/>
    <w:rsid w:val="00BC097A"/>
    <w:rsid w:val="00BC4282"/>
    <w:rsid w:val="00BC4CB8"/>
    <w:rsid w:val="00BC5DE7"/>
    <w:rsid w:val="00BC5EDD"/>
    <w:rsid w:val="00BC6FAD"/>
    <w:rsid w:val="00BD0503"/>
    <w:rsid w:val="00BD07B1"/>
    <w:rsid w:val="00BD1B66"/>
    <w:rsid w:val="00BD2305"/>
    <w:rsid w:val="00BD25EE"/>
    <w:rsid w:val="00BD32C3"/>
    <w:rsid w:val="00BD50C2"/>
    <w:rsid w:val="00BD584C"/>
    <w:rsid w:val="00BD7329"/>
    <w:rsid w:val="00BE2E07"/>
    <w:rsid w:val="00BE403E"/>
    <w:rsid w:val="00BE5767"/>
    <w:rsid w:val="00BE6DBD"/>
    <w:rsid w:val="00BE7121"/>
    <w:rsid w:val="00BF06C3"/>
    <w:rsid w:val="00BF0A3B"/>
    <w:rsid w:val="00BF2D56"/>
    <w:rsid w:val="00BF4463"/>
    <w:rsid w:val="00BF6367"/>
    <w:rsid w:val="00BF6BE1"/>
    <w:rsid w:val="00BF7269"/>
    <w:rsid w:val="00BF75D8"/>
    <w:rsid w:val="00BF7898"/>
    <w:rsid w:val="00C00B82"/>
    <w:rsid w:val="00C0217A"/>
    <w:rsid w:val="00C02667"/>
    <w:rsid w:val="00C03A48"/>
    <w:rsid w:val="00C04B98"/>
    <w:rsid w:val="00C05324"/>
    <w:rsid w:val="00C05C68"/>
    <w:rsid w:val="00C1222B"/>
    <w:rsid w:val="00C13B1D"/>
    <w:rsid w:val="00C1544D"/>
    <w:rsid w:val="00C16DBF"/>
    <w:rsid w:val="00C20127"/>
    <w:rsid w:val="00C209A7"/>
    <w:rsid w:val="00C20C15"/>
    <w:rsid w:val="00C210F8"/>
    <w:rsid w:val="00C2193E"/>
    <w:rsid w:val="00C21FD4"/>
    <w:rsid w:val="00C2205E"/>
    <w:rsid w:val="00C2279B"/>
    <w:rsid w:val="00C25437"/>
    <w:rsid w:val="00C2558E"/>
    <w:rsid w:val="00C25B27"/>
    <w:rsid w:val="00C26A1F"/>
    <w:rsid w:val="00C27E69"/>
    <w:rsid w:val="00C309AF"/>
    <w:rsid w:val="00C3349E"/>
    <w:rsid w:val="00C33C39"/>
    <w:rsid w:val="00C35997"/>
    <w:rsid w:val="00C35C54"/>
    <w:rsid w:val="00C36FCA"/>
    <w:rsid w:val="00C40984"/>
    <w:rsid w:val="00C40CB8"/>
    <w:rsid w:val="00C420BE"/>
    <w:rsid w:val="00C426AB"/>
    <w:rsid w:val="00C43CEA"/>
    <w:rsid w:val="00C44937"/>
    <w:rsid w:val="00C453EC"/>
    <w:rsid w:val="00C455CE"/>
    <w:rsid w:val="00C457C1"/>
    <w:rsid w:val="00C46DEF"/>
    <w:rsid w:val="00C47071"/>
    <w:rsid w:val="00C472AB"/>
    <w:rsid w:val="00C479A3"/>
    <w:rsid w:val="00C50416"/>
    <w:rsid w:val="00C535DE"/>
    <w:rsid w:val="00C53A9D"/>
    <w:rsid w:val="00C53E4F"/>
    <w:rsid w:val="00C54916"/>
    <w:rsid w:val="00C57D46"/>
    <w:rsid w:val="00C602D2"/>
    <w:rsid w:val="00C609C9"/>
    <w:rsid w:val="00C61630"/>
    <w:rsid w:val="00C654C5"/>
    <w:rsid w:val="00C655A5"/>
    <w:rsid w:val="00C659EA"/>
    <w:rsid w:val="00C668DE"/>
    <w:rsid w:val="00C67992"/>
    <w:rsid w:val="00C71A8E"/>
    <w:rsid w:val="00C721BF"/>
    <w:rsid w:val="00C726CF"/>
    <w:rsid w:val="00C7455F"/>
    <w:rsid w:val="00C75B59"/>
    <w:rsid w:val="00C766F0"/>
    <w:rsid w:val="00C80CE6"/>
    <w:rsid w:val="00C81661"/>
    <w:rsid w:val="00C82C90"/>
    <w:rsid w:val="00C84B64"/>
    <w:rsid w:val="00C851ED"/>
    <w:rsid w:val="00C85A07"/>
    <w:rsid w:val="00C866FA"/>
    <w:rsid w:val="00C91473"/>
    <w:rsid w:val="00C94320"/>
    <w:rsid w:val="00C94FF0"/>
    <w:rsid w:val="00C95DE0"/>
    <w:rsid w:val="00C97243"/>
    <w:rsid w:val="00CA1040"/>
    <w:rsid w:val="00CA1228"/>
    <w:rsid w:val="00CA2B3F"/>
    <w:rsid w:val="00CA2B70"/>
    <w:rsid w:val="00CA5754"/>
    <w:rsid w:val="00CA7730"/>
    <w:rsid w:val="00CA7C6E"/>
    <w:rsid w:val="00CB05B4"/>
    <w:rsid w:val="00CB0F8F"/>
    <w:rsid w:val="00CB1945"/>
    <w:rsid w:val="00CB19B1"/>
    <w:rsid w:val="00CB3CA7"/>
    <w:rsid w:val="00CB5368"/>
    <w:rsid w:val="00CB6CAF"/>
    <w:rsid w:val="00CC006E"/>
    <w:rsid w:val="00CC01D7"/>
    <w:rsid w:val="00CC0F24"/>
    <w:rsid w:val="00CC18CB"/>
    <w:rsid w:val="00CC1B69"/>
    <w:rsid w:val="00CD0ACB"/>
    <w:rsid w:val="00CD257F"/>
    <w:rsid w:val="00CD25B8"/>
    <w:rsid w:val="00CD2C72"/>
    <w:rsid w:val="00CD2ECC"/>
    <w:rsid w:val="00CD3795"/>
    <w:rsid w:val="00CD4D09"/>
    <w:rsid w:val="00CD6E4A"/>
    <w:rsid w:val="00CE0707"/>
    <w:rsid w:val="00CE11D8"/>
    <w:rsid w:val="00CE20D1"/>
    <w:rsid w:val="00CE2A0D"/>
    <w:rsid w:val="00CE2DAA"/>
    <w:rsid w:val="00CE3562"/>
    <w:rsid w:val="00CE3B5B"/>
    <w:rsid w:val="00CE5346"/>
    <w:rsid w:val="00CE6584"/>
    <w:rsid w:val="00CE6D96"/>
    <w:rsid w:val="00CF069A"/>
    <w:rsid w:val="00CF1195"/>
    <w:rsid w:val="00CF1296"/>
    <w:rsid w:val="00CF187C"/>
    <w:rsid w:val="00CF1E62"/>
    <w:rsid w:val="00CF31CC"/>
    <w:rsid w:val="00CF358D"/>
    <w:rsid w:val="00CF7FF6"/>
    <w:rsid w:val="00D00F2C"/>
    <w:rsid w:val="00D0472D"/>
    <w:rsid w:val="00D05C9D"/>
    <w:rsid w:val="00D1451F"/>
    <w:rsid w:val="00D147B6"/>
    <w:rsid w:val="00D14C51"/>
    <w:rsid w:val="00D150F6"/>
    <w:rsid w:val="00D17EDF"/>
    <w:rsid w:val="00D20895"/>
    <w:rsid w:val="00D21E25"/>
    <w:rsid w:val="00D24A67"/>
    <w:rsid w:val="00D25211"/>
    <w:rsid w:val="00D32B48"/>
    <w:rsid w:val="00D335FB"/>
    <w:rsid w:val="00D35163"/>
    <w:rsid w:val="00D3576A"/>
    <w:rsid w:val="00D36793"/>
    <w:rsid w:val="00D36C4B"/>
    <w:rsid w:val="00D36CCC"/>
    <w:rsid w:val="00D3769A"/>
    <w:rsid w:val="00D404F4"/>
    <w:rsid w:val="00D4146B"/>
    <w:rsid w:val="00D41DC0"/>
    <w:rsid w:val="00D4229E"/>
    <w:rsid w:val="00D446DC"/>
    <w:rsid w:val="00D4476B"/>
    <w:rsid w:val="00D44C7F"/>
    <w:rsid w:val="00D44EC7"/>
    <w:rsid w:val="00D45C7E"/>
    <w:rsid w:val="00D46BBC"/>
    <w:rsid w:val="00D47B3A"/>
    <w:rsid w:val="00D47E7E"/>
    <w:rsid w:val="00D528CA"/>
    <w:rsid w:val="00D54E5F"/>
    <w:rsid w:val="00D5752A"/>
    <w:rsid w:val="00D60467"/>
    <w:rsid w:val="00D60BB3"/>
    <w:rsid w:val="00D63437"/>
    <w:rsid w:val="00D658D2"/>
    <w:rsid w:val="00D65DF1"/>
    <w:rsid w:val="00D669C9"/>
    <w:rsid w:val="00D71577"/>
    <w:rsid w:val="00D74598"/>
    <w:rsid w:val="00D74C37"/>
    <w:rsid w:val="00D755FC"/>
    <w:rsid w:val="00D7598D"/>
    <w:rsid w:val="00D776EA"/>
    <w:rsid w:val="00D7791F"/>
    <w:rsid w:val="00D77CE9"/>
    <w:rsid w:val="00D80A10"/>
    <w:rsid w:val="00D8168A"/>
    <w:rsid w:val="00D823ED"/>
    <w:rsid w:val="00D82D35"/>
    <w:rsid w:val="00D84EB3"/>
    <w:rsid w:val="00D8563B"/>
    <w:rsid w:val="00D906DF"/>
    <w:rsid w:val="00D92592"/>
    <w:rsid w:val="00D93A15"/>
    <w:rsid w:val="00D94460"/>
    <w:rsid w:val="00D94C55"/>
    <w:rsid w:val="00DA0479"/>
    <w:rsid w:val="00DA1271"/>
    <w:rsid w:val="00DA2CAB"/>
    <w:rsid w:val="00DA4A0B"/>
    <w:rsid w:val="00DA4B1E"/>
    <w:rsid w:val="00DA57CE"/>
    <w:rsid w:val="00DA5904"/>
    <w:rsid w:val="00DA7E75"/>
    <w:rsid w:val="00DB0729"/>
    <w:rsid w:val="00DB100A"/>
    <w:rsid w:val="00DB2CC4"/>
    <w:rsid w:val="00DC03B8"/>
    <w:rsid w:val="00DC0ECE"/>
    <w:rsid w:val="00DC17FE"/>
    <w:rsid w:val="00DC1A45"/>
    <w:rsid w:val="00DC26CC"/>
    <w:rsid w:val="00DC399A"/>
    <w:rsid w:val="00DC541F"/>
    <w:rsid w:val="00DD0509"/>
    <w:rsid w:val="00DD1744"/>
    <w:rsid w:val="00DD1874"/>
    <w:rsid w:val="00DD31C1"/>
    <w:rsid w:val="00DD4C02"/>
    <w:rsid w:val="00DD58A9"/>
    <w:rsid w:val="00DD6712"/>
    <w:rsid w:val="00DE0FAA"/>
    <w:rsid w:val="00DE2544"/>
    <w:rsid w:val="00DE2AAF"/>
    <w:rsid w:val="00DE2B86"/>
    <w:rsid w:val="00DE39A4"/>
    <w:rsid w:val="00DE401E"/>
    <w:rsid w:val="00DE7EA3"/>
    <w:rsid w:val="00DF44BE"/>
    <w:rsid w:val="00DF4AC2"/>
    <w:rsid w:val="00DF573D"/>
    <w:rsid w:val="00DF60DF"/>
    <w:rsid w:val="00E00DD3"/>
    <w:rsid w:val="00E00E58"/>
    <w:rsid w:val="00E00E6C"/>
    <w:rsid w:val="00E011E0"/>
    <w:rsid w:val="00E017E6"/>
    <w:rsid w:val="00E01DBA"/>
    <w:rsid w:val="00E0298F"/>
    <w:rsid w:val="00E02AAB"/>
    <w:rsid w:val="00E03D55"/>
    <w:rsid w:val="00E1086A"/>
    <w:rsid w:val="00E11A6D"/>
    <w:rsid w:val="00E11E9B"/>
    <w:rsid w:val="00E1218B"/>
    <w:rsid w:val="00E12755"/>
    <w:rsid w:val="00E1312E"/>
    <w:rsid w:val="00E1341B"/>
    <w:rsid w:val="00E1577B"/>
    <w:rsid w:val="00E159B1"/>
    <w:rsid w:val="00E170C4"/>
    <w:rsid w:val="00E212C7"/>
    <w:rsid w:val="00E229B9"/>
    <w:rsid w:val="00E24A28"/>
    <w:rsid w:val="00E2564F"/>
    <w:rsid w:val="00E26667"/>
    <w:rsid w:val="00E26DEB"/>
    <w:rsid w:val="00E31E0E"/>
    <w:rsid w:val="00E402FF"/>
    <w:rsid w:val="00E40CE1"/>
    <w:rsid w:val="00E4124F"/>
    <w:rsid w:val="00E41657"/>
    <w:rsid w:val="00E41CA4"/>
    <w:rsid w:val="00E429FC"/>
    <w:rsid w:val="00E47A70"/>
    <w:rsid w:val="00E47D2E"/>
    <w:rsid w:val="00E5033A"/>
    <w:rsid w:val="00E506B5"/>
    <w:rsid w:val="00E50AD0"/>
    <w:rsid w:val="00E5307D"/>
    <w:rsid w:val="00E537FE"/>
    <w:rsid w:val="00E542C3"/>
    <w:rsid w:val="00E558AA"/>
    <w:rsid w:val="00E57A25"/>
    <w:rsid w:val="00E61217"/>
    <w:rsid w:val="00E624C9"/>
    <w:rsid w:val="00E64B05"/>
    <w:rsid w:val="00E66883"/>
    <w:rsid w:val="00E67DDF"/>
    <w:rsid w:val="00E69149"/>
    <w:rsid w:val="00E70895"/>
    <w:rsid w:val="00E7089C"/>
    <w:rsid w:val="00E70B40"/>
    <w:rsid w:val="00E72EDD"/>
    <w:rsid w:val="00E731A8"/>
    <w:rsid w:val="00E733F4"/>
    <w:rsid w:val="00E7358D"/>
    <w:rsid w:val="00E745B2"/>
    <w:rsid w:val="00E74DD6"/>
    <w:rsid w:val="00E75836"/>
    <w:rsid w:val="00E76C02"/>
    <w:rsid w:val="00E80BBE"/>
    <w:rsid w:val="00E80C5F"/>
    <w:rsid w:val="00E813B2"/>
    <w:rsid w:val="00E82DF7"/>
    <w:rsid w:val="00E83C05"/>
    <w:rsid w:val="00E83F62"/>
    <w:rsid w:val="00E84820"/>
    <w:rsid w:val="00E853EE"/>
    <w:rsid w:val="00E85D14"/>
    <w:rsid w:val="00E86513"/>
    <w:rsid w:val="00E902DF"/>
    <w:rsid w:val="00E91288"/>
    <w:rsid w:val="00E915A4"/>
    <w:rsid w:val="00E9175E"/>
    <w:rsid w:val="00E92754"/>
    <w:rsid w:val="00E93ECC"/>
    <w:rsid w:val="00E94A79"/>
    <w:rsid w:val="00E9639B"/>
    <w:rsid w:val="00EA0F75"/>
    <w:rsid w:val="00EA31EE"/>
    <w:rsid w:val="00EA32AE"/>
    <w:rsid w:val="00EA34D5"/>
    <w:rsid w:val="00EA4D08"/>
    <w:rsid w:val="00EA503B"/>
    <w:rsid w:val="00EA66E3"/>
    <w:rsid w:val="00EA774A"/>
    <w:rsid w:val="00EB1165"/>
    <w:rsid w:val="00EB1469"/>
    <w:rsid w:val="00EB1ED2"/>
    <w:rsid w:val="00EB3909"/>
    <w:rsid w:val="00EB75E5"/>
    <w:rsid w:val="00EC228C"/>
    <w:rsid w:val="00EC33C5"/>
    <w:rsid w:val="00EC42A1"/>
    <w:rsid w:val="00EC442A"/>
    <w:rsid w:val="00EC51DA"/>
    <w:rsid w:val="00ED0017"/>
    <w:rsid w:val="00ED06E1"/>
    <w:rsid w:val="00ED10ED"/>
    <w:rsid w:val="00ED1278"/>
    <w:rsid w:val="00ED3FFE"/>
    <w:rsid w:val="00ED4663"/>
    <w:rsid w:val="00ED5BDF"/>
    <w:rsid w:val="00ED702F"/>
    <w:rsid w:val="00EE00F8"/>
    <w:rsid w:val="00EE4D50"/>
    <w:rsid w:val="00EE610A"/>
    <w:rsid w:val="00EF011B"/>
    <w:rsid w:val="00EF2F05"/>
    <w:rsid w:val="00EF328F"/>
    <w:rsid w:val="00EF3DDF"/>
    <w:rsid w:val="00EF56D3"/>
    <w:rsid w:val="00EF592F"/>
    <w:rsid w:val="00EF7FE4"/>
    <w:rsid w:val="00F001C1"/>
    <w:rsid w:val="00F02125"/>
    <w:rsid w:val="00F03BD5"/>
    <w:rsid w:val="00F044C9"/>
    <w:rsid w:val="00F0565F"/>
    <w:rsid w:val="00F078CD"/>
    <w:rsid w:val="00F07BA7"/>
    <w:rsid w:val="00F10F19"/>
    <w:rsid w:val="00F14CA2"/>
    <w:rsid w:val="00F14E1C"/>
    <w:rsid w:val="00F16129"/>
    <w:rsid w:val="00F169D1"/>
    <w:rsid w:val="00F176BF"/>
    <w:rsid w:val="00F17E1C"/>
    <w:rsid w:val="00F17E61"/>
    <w:rsid w:val="00F2014B"/>
    <w:rsid w:val="00F20BA4"/>
    <w:rsid w:val="00F21806"/>
    <w:rsid w:val="00F228E9"/>
    <w:rsid w:val="00F23167"/>
    <w:rsid w:val="00F25A08"/>
    <w:rsid w:val="00F25AD0"/>
    <w:rsid w:val="00F270CC"/>
    <w:rsid w:val="00F27CD0"/>
    <w:rsid w:val="00F3104B"/>
    <w:rsid w:val="00F31227"/>
    <w:rsid w:val="00F320CD"/>
    <w:rsid w:val="00F32481"/>
    <w:rsid w:val="00F327C8"/>
    <w:rsid w:val="00F330E1"/>
    <w:rsid w:val="00F33CE5"/>
    <w:rsid w:val="00F33D27"/>
    <w:rsid w:val="00F34FE8"/>
    <w:rsid w:val="00F36CD2"/>
    <w:rsid w:val="00F39B75"/>
    <w:rsid w:val="00F43629"/>
    <w:rsid w:val="00F45063"/>
    <w:rsid w:val="00F452B8"/>
    <w:rsid w:val="00F46334"/>
    <w:rsid w:val="00F47923"/>
    <w:rsid w:val="00F47D07"/>
    <w:rsid w:val="00F50EFB"/>
    <w:rsid w:val="00F50FCB"/>
    <w:rsid w:val="00F52125"/>
    <w:rsid w:val="00F53144"/>
    <w:rsid w:val="00F533DB"/>
    <w:rsid w:val="00F55406"/>
    <w:rsid w:val="00F5757E"/>
    <w:rsid w:val="00F576A2"/>
    <w:rsid w:val="00F61731"/>
    <w:rsid w:val="00F61E19"/>
    <w:rsid w:val="00F62372"/>
    <w:rsid w:val="00F627B6"/>
    <w:rsid w:val="00F633B0"/>
    <w:rsid w:val="00F65EFA"/>
    <w:rsid w:val="00F67295"/>
    <w:rsid w:val="00F70CA1"/>
    <w:rsid w:val="00F725E6"/>
    <w:rsid w:val="00F72F8C"/>
    <w:rsid w:val="00F73574"/>
    <w:rsid w:val="00F74E28"/>
    <w:rsid w:val="00F809C6"/>
    <w:rsid w:val="00F818FB"/>
    <w:rsid w:val="00F82DAD"/>
    <w:rsid w:val="00F84161"/>
    <w:rsid w:val="00F84DB4"/>
    <w:rsid w:val="00F85550"/>
    <w:rsid w:val="00F85ECE"/>
    <w:rsid w:val="00F87474"/>
    <w:rsid w:val="00F87861"/>
    <w:rsid w:val="00F87E7A"/>
    <w:rsid w:val="00F908D2"/>
    <w:rsid w:val="00F90B54"/>
    <w:rsid w:val="00F90B94"/>
    <w:rsid w:val="00F9178B"/>
    <w:rsid w:val="00F921AD"/>
    <w:rsid w:val="00F930B2"/>
    <w:rsid w:val="00F93CC0"/>
    <w:rsid w:val="00F93F51"/>
    <w:rsid w:val="00F94BBD"/>
    <w:rsid w:val="00F9553C"/>
    <w:rsid w:val="00F96314"/>
    <w:rsid w:val="00FA347F"/>
    <w:rsid w:val="00FA441C"/>
    <w:rsid w:val="00FA454A"/>
    <w:rsid w:val="00FA48CD"/>
    <w:rsid w:val="00FA52A2"/>
    <w:rsid w:val="00FB021A"/>
    <w:rsid w:val="00FB08E7"/>
    <w:rsid w:val="00FB1B0D"/>
    <w:rsid w:val="00FB1EF8"/>
    <w:rsid w:val="00FB2510"/>
    <w:rsid w:val="00FB2561"/>
    <w:rsid w:val="00FB2AA4"/>
    <w:rsid w:val="00FB5115"/>
    <w:rsid w:val="00FC00B9"/>
    <w:rsid w:val="00FC1AC1"/>
    <w:rsid w:val="00FC2208"/>
    <w:rsid w:val="00FC44A3"/>
    <w:rsid w:val="00FC566C"/>
    <w:rsid w:val="00FC5F29"/>
    <w:rsid w:val="00FC6505"/>
    <w:rsid w:val="00FC76CE"/>
    <w:rsid w:val="00FD0282"/>
    <w:rsid w:val="00FD0F1F"/>
    <w:rsid w:val="00FD0FA3"/>
    <w:rsid w:val="00FD1567"/>
    <w:rsid w:val="00FD18AB"/>
    <w:rsid w:val="00FD22AE"/>
    <w:rsid w:val="00FD562C"/>
    <w:rsid w:val="00FD7070"/>
    <w:rsid w:val="00FD7387"/>
    <w:rsid w:val="00FE020A"/>
    <w:rsid w:val="00FE075F"/>
    <w:rsid w:val="00FE1C70"/>
    <w:rsid w:val="00FE2252"/>
    <w:rsid w:val="00FE2558"/>
    <w:rsid w:val="00FE66C2"/>
    <w:rsid w:val="00FE6861"/>
    <w:rsid w:val="00FE6A3F"/>
    <w:rsid w:val="00FF0630"/>
    <w:rsid w:val="00FF135E"/>
    <w:rsid w:val="00FF171C"/>
    <w:rsid w:val="00FF2157"/>
    <w:rsid w:val="00FF2399"/>
    <w:rsid w:val="00FF3DB7"/>
    <w:rsid w:val="00FF4E6E"/>
    <w:rsid w:val="00FF53AE"/>
    <w:rsid w:val="00FF6873"/>
    <w:rsid w:val="01C0E6AE"/>
    <w:rsid w:val="01C31921"/>
    <w:rsid w:val="01FE7DA7"/>
    <w:rsid w:val="02232190"/>
    <w:rsid w:val="025CD0B5"/>
    <w:rsid w:val="026612E1"/>
    <w:rsid w:val="0277D458"/>
    <w:rsid w:val="02845553"/>
    <w:rsid w:val="02856D85"/>
    <w:rsid w:val="028A500A"/>
    <w:rsid w:val="02EC0731"/>
    <w:rsid w:val="035C0FB0"/>
    <w:rsid w:val="03703065"/>
    <w:rsid w:val="038D7F32"/>
    <w:rsid w:val="03A1056F"/>
    <w:rsid w:val="03B07E77"/>
    <w:rsid w:val="03B2269E"/>
    <w:rsid w:val="03BB6284"/>
    <w:rsid w:val="03C5F934"/>
    <w:rsid w:val="03DE1B65"/>
    <w:rsid w:val="03EFCB1E"/>
    <w:rsid w:val="040EE59F"/>
    <w:rsid w:val="042466E3"/>
    <w:rsid w:val="044DA96C"/>
    <w:rsid w:val="044E31EC"/>
    <w:rsid w:val="0452624D"/>
    <w:rsid w:val="04548A09"/>
    <w:rsid w:val="0475A901"/>
    <w:rsid w:val="047B2DCC"/>
    <w:rsid w:val="04E1E3FC"/>
    <w:rsid w:val="04ECBA27"/>
    <w:rsid w:val="04FD6F1E"/>
    <w:rsid w:val="0528334D"/>
    <w:rsid w:val="052E4E05"/>
    <w:rsid w:val="0539AFC3"/>
    <w:rsid w:val="05437E6F"/>
    <w:rsid w:val="05464FD0"/>
    <w:rsid w:val="0565B450"/>
    <w:rsid w:val="056F4CCC"/>
    <w:rsid w:val="057608E9"/>
    <w:rsid w:val="057A9BDF"/>
    <w:rsid w:val="059C92ED"/>
    <w:rsid w:val="05A3A9C9"/>
    <w:rsid w:val="05B1DC0E"/>
    <w:rsid w:val="05E65E08"/>
    <w:rsid w:val="0601A23F"/>
    <w:rsid w:val="060B433D"/>
    <w:rsid w:val="062AF3E1"/>
    <w:rsid w:val="065AE0EB"/>
    <w:rsid w:val="06854DF7"/>
    <w:rsid w:val="06D6451E"/>
    <w:rsid w:val="070B3BFA"/>
    <w:rsid w:val="07278F40"/>
    <w:rsid w:val="0753EA0D"/>
    <w:rsid w:val="0763025E"/>
    <w:rsid w:val="079B6576"/>
    <w:rsid w:val="079FEA19"/>
    <w:rsid w:val="07C951AB"/>
    <w:rsid w:val="07D3CDCE"/>
    <w:rsid w:val="07E5FF87"/>
    <w:rsid w:val="07F0A19A"/>
    <w:rsid w:val="084FDED9"/>
    <w:rsid w:val="08524851"/>
    <w:rsid w:val="0852858A"/>
    <w:rsid w:val="08693ADD"/>
    <w:rsid w:val="08710D57"/>
    <w:rsid w:val="08711760"/>
    <w:rsid w:val="08CF5978"/>
    <w:rsid w:val="0923F701"/>
    <w:rsid w:val="093731BC"/>
    <w:rsid w:val="094B65A1"/>
    <w:rsid w:val="095417B8"/>
    <w:rsid w:val="0957A925"/>
    <w:rsid w:val="096B44DB"/>
    <w:rsid w:val="09A0DF94"/>
    <w:rsid w:val="09C95442"/>
    <w:rsid w:val="09DBE253"/>
    <w:rsid w:val="09F4B19A"/>
    <w:rsid w:val="0A127333"/>
    <w:rsid w:val="0A2EA789"/>
    <w:rsid w:val="0A5ACB62"/>
    <w:rsid w:val="0A85EF3B"/>
    <w:rsid w:val="0AA52264"/>
    <w:rsid w:val="0ACB789C"/>
    <w:rsid w:val="0AE166A0"/>
    <w:rsid w:val="0AE9091E"/>
    <w:rsid w:val="0AF083A9"/>
    <w:rsid w:val="0B24FD20"/>
    <w:rsid w:val="0B2ABCEB"/>
    <w:rsid w:val="0B32E946"/>
    <w:rsid w:val="0B3570E3"/>
    <w:rsid w:val="0B4CCE90"/>
    <w:rsid w:val="0B79C51D"/>
    <w:rsid w:val="0B7E37E2"/>
    <w:rsid w:val="0B922577"/>
    <w:rsid w:val="0B98C289"/>
    <w:rsid w:val="0BBBFEFD"/>
    <w:rsid w:val="0BEF5F64"/>
    <w:rsid w:val="0C059BF5"/>
    <w:rsid w:val="0C1A9F53"/>
    <w:rsid w:val="0C26472A"/>
    <w:rsid w:val="0C3DE96F"/>
    <w:rsid w:val="0C9D2923"/>
    <w:rsid w:val="0CA9C82B"/>
    <w:rsid w:val="0CB0C0ED"/>
    <w:rsid w:val="0CBD0DA7"/>
    <w:rsid w:val="0CCABF34"/>
    <w:rsid w:val="0CD1430E"/>
    <w:rsid w:val="0D0124E0"/>
    <w:rsid w:val="0D0F0BD4"/>
    <w:rsid w:val="0D808785"/>
    <w:rsid w:val="0DA65D4A"/>
    <w:rsid w:val="0DAACC40"/>
    <w:rsid w:val="0DD5A762"/>
    <w:rsid w:val="0DE5D920"/>
    <w:rsid w:val="0E1F8270"/>
    <w:rsid w:val="0E3F629F"/>
    <w:rsid w:val="0E43CE3B"/>
    <w:rsid w:val="0E4F8F20"/>
    <w:rsid w:val="0E6531EA"/>
    <w:rsid w:val="0E9114A8"/>
    <w:rsid w:val="0F0C4C6F"/>
    <w:rsid w:val="0F156017"/>
    <w:rsid w:val="0F275F1E"/>
    <w:rsid w:val="0F42A3DA"/>
    <w:rsid w:val="0F7689C9"/>
    <w:rsid w:val="0F8B8BEA"/>
    <w:rsid w:val="0FAD2455"/>
    <w:rsid w:val="0FEC8EC8"/>
    <w:rsid w:val="1002D310"/>
    <w:rsid w:val="1037E3D6"/>
    <w:rsid w:val="10A43ACF"/>
    <w:rsid w:val="10B95BC0"/>
    <w:rsid w:val="10D161A7"/>
    <w:rsid w:val="10EED31C"/>
    <w:rsid w:val="11006056"/>
    <w:rsid w:val="110DE4B3"/>
    <w:rsid w:val="113FBFA5"/>
    <w:rsid w:val="1168326C"/>
    <w:rsid w:val="118433A9"/>
    <w:rsid w:val="1196D6D9"/>
    <w:rsid w:val="11E2352E"/>
    <w:rsid w:val="11ECE575"/>
    <w:rsid w:val="121EF2EA"/>
    <w:rsid w:val="12341DC9"/>
    <w:rsid w:val="1265EDE5"/>
    <w:rsid w:val="12B4E702"/>
    <w:rsid w:val="12C2E267"/>
    <w:rsid w:val="12CCD88E"/>
    <w:rsid w:val="12D442B0"/>
    <w:rsid w:val="12FC3A94"/>
    <w:rsid w:val="13006391"/>
    <w:rsid w:val="1309FB92"/>
    <w:rsid w:val="130D6F24"/>
    <w:rsid w:val="1346D205"/>
    <w:rsid w:val="13483528"/>
    <w:rsid w:val="1364418A"/>
    <w:rsid w:val="137A073A"/>
    <w:rsid w:val="137E2A9F"/>
    <w:rsid w:val="139D1CAE"/>
    <w:rsid w:val="13A1A626"/>
    <w:rsid w:val="13A73B29"/>
    <w:rsid w:val="13C49C4F"/>
    <w:rsid w:val="13CD39BC"/>
    <w:rsid w:val="13D163AC"/>
    <w:rsid w:val="13E69196"/>
    <w:rsid w:val="13F2B8CC"/>
    <w:rsid w:val="140B13A4"/>
    <w:rsid w:val="1421B0BA"/>
    <w:rsid w:val="143EA96C"/>
    <w:rsid w:val="148FF9C0"/>
    <w:rsid w:val="14BCB7C0"/>
    <w:rsid w:val="14C995E0"/>
    <w:rsid w:val="1537344D"/>
    <w:rsid w:val="1562EE94"/>
    <w:rsid w:val="159094E3"/>
    <w:rsid w:val="15A23B0B"/>
    <w:rsid w:val="15B39DF7"/>
    <w:rsid w:val="15B63F26"/>
    <w:rsid w:val="15B9CAEC"/>
    <w:rsid w:val="15B9EE4D"/>
    <w:rsid w:val="15D07838"/>
    <w:rsid w:val="15E445A0"/>
    <w:rsid w:val="15F705DD"/>
    <w:rsid w:val="15F787D7"/>
    <w:rsid w:val="161E8F98"/>
    <w:rsid w:val="164A9F7C"/>
    <w:rsid w:val="16929104"/>
    <w:rsid w:val="169BB859"/>
    <w:rsid w:val="16B32ACF"/>
    <w:rsid w:val="16BE904E"/>
    <w:rsid w:val="16D86BD1"/>
    <w:rsid w:val="173A92ED"/>
    <w:rsid w:val="17492CB2"/>
    <w:rsid w:val="1751D2D5"/>
    <w:rsid w:val="1771FB5D"/>
    <w:rsid w:val="17BADB23"/>
    <w:rsid w:val="17DF0F9D"/>
    <w:rsid w:val="17FA8F6F"/>
    <w:rsid w:val="1831454F"/>
    <w:rsid w:val="18598BA6"/>
    <w:rsid w:val="187BBA85"/>
    <w:rsid w:val="18851CED"/>
    <w:rsid w:val="188DC001"/>
    <w:rsid w:val="18D96A4A"/>
    <w:rsid w:val="18E06250"/>
    <w:rsid w:val="18E0E00E"/>
    <w:rsid w:val="1907CB03"/>
    <w:rsid w:val="190B0027"/>
    <w:rsid w:val="190DCBBE"/>
    <w:rsid w:val="198961D3"/>
    <w:rsid w:val="19932156"/>
    <w:rsid w:val="19AC7516"/>
    <w:rsid w:val="19CE168C"/>
    <w:rsid w:val="19F011B2"/>
    <w:rsid w:val="19F98698"/>
    <w:rsid w:val="1A08E101"/>
    <w:rsid w:val="1A207769"/>
    <w:rsid w:val="1A35C63E"/>
    <w:rsid w:val="1A4CFFBB"/>
    <w:rsid w:val="1A4E8DC1"/>
    <w:rsid w:val="1ABB2C06"/>
    <w:rsid w:val="1AC84F27"/>
    <w:rsid w:val="1ACC036A"/>
    <w:rsid w:val="1ADB600A"/>
    <w:rsid w:val="1AE95805"/>
    <w:rsid w:val="1AEBCDF6"/>
    <w:rsid w:val="1B3B49DF"/>
    <w:rsid w:val="1B594048"/>
    <w:rsid w:val="1B59C935"/>
    <w:rsid w:val="1B5C7482"/>
    <w:rsid w:val="1B751A45"/>
    <w:rsid w:val="1B7F643F"/>
    <w:rsid w:val="1BBCBDAF"/>
    <w:rsid w:val="1BCBF321"/>
    <w:rsid w:val="1BCDE165"/>
    <w:rsid w:val="1BD8091A"/>
    <w:rsid w:val="1C2D787D"/>
    <w:rsid w:val="1C364EE3"/>
    <w:rsid w:val="1CCB0F9F"/>
    <w:rsid w:val="1CF6D784"/>
    <w:rsid w:val="1CFCC479"/>
    <w:rsid w:val="1D0D3E3D"/>
    <w:rsid w:val="1D3D3151"/>
    <w:rsid w:val="1D9590D4"/>
    <w:rsid w:val="1D9FF072"/>
    <w:rsid w:val="1DC242D2"/>
    <w:rsid w:val="1DE23425"/>
    <w:rsid w:val="1DF295EA"/>
    <w:rsid w:val="1E251FD8"/>
    <w:rsid w:val="1EAC6CC5"/>
    <w:rsid w:val="1EEBEE78"/>
    <w:rsid w:val="1F1ED6D8"/>
    <w:rsid w:val="1F4A8659"/>
    <w:rsid w:val="1F61EA7F"/>
    <w:rsid w:val="1FEA1086"/>
    <w:rsid w:val="2017321D"/>
    <w:rsid w:val="2041D319"/>
    <w:rsid w:val="205C5A18"/>
    <w:rsid w:val="20636805"/>
    <w:rsid w:val="209BC574"/>
    <w:rsid w:val="20A712BA"/>
    <w:rsid w:val="20B8FAA0"/>
    <w:rsid w:val="211C2710"/>
    <w:rsid w:val="21514CE6"/>
    <w:rsid w:val="216F8159"/>
    <w:rsid w:val="2183BB76"/>
    <w:rsid w:val="21DAFF5C"/>
    <w:rsid w:val="21DEF3C3"/>
    <w:rsid w:val="220B5F68"/>
    <w:rsid w:val="225D023A"/>
    <w:rsid w:val="22806120"/>
    <w:rsid w:val="229B0A22"/>
    <w:rsid w:val="22AFF765"/>
    <w:rsid w:val="22DE41D0"/>
    <w:rsid w:val="231F7960"/>
    <w:rsid w:val="2329FB8C"/>
    <w:rsid w:val="2387EC81"/>
    <w:rsid w:val="2396B450"/>
    <w:rsid w:val="23C61E89"/>
    <w:rsid w:val="23D0D60D"/>
    <w:rsid w:val="2401E726"/>
    <w:rsid w:val="240FEDA4"/>
    <w:rsid w:val="241167D6"/>
    <w:rsid w:val="24168B48"/>
    <w:rsid w:val="2417FC83"/>
    <w:rsid w:val="2438DA57"/>
    <w:rsid w:val="2442DB07"/>
    <w:rsid w:val="247AFAB9"/>
    <w:rsid w:val="2489F2D8"/>
    <w:rsid w:val="24E62C2B"/>
    <w:rsid w:val="24E790C5"/>
    <w:rsid w:val="24E930C1"/>
    <w:rsid w:val="25216A2C"/>
    <w:rsid w:val="2522ACA1"/>
    <w:rsid w:val="2555D13F"/>
    <w:rsid w:val="2599CC27"/>
    <w:rsid w:val="25A2E03C"/>
    <w:rsid w:val="262E4899"/>
    <w:rsid w:val="26381F43"/>
    <w:rsid w:val="2659520A"/>
    <w:rsid w:val="265FD780"/>
    <w:rsid w:val="269E62A9"/>
    <w:rsid w:val="26A47F80"/>
    <w:rsid w:val="26BC3999"/>
    <w:rsid w:val="26CB0456"/>
    <w:rsid w:val="26CD51B1"/>
    <w:rsid w:val="26D66580"/>
    <w:rsid w:val="26D70761"/>
    <w:rsid w:val="26F0284F"/>
    <w:rsid w:val="26F830BE"/>
    <w:rsid w:val="272206FC"/>
    <w:rsid w:val="274168D1"/>
    <w:rsid w:val="275CAEE2"/>
    <w:rsid w:val="27B24344"/>
    <w:rsid w:val="27C43A82"/>
    <w:rsid w:val="280564EB"/>
    <w:rsid w:val="28103828"/>
    <w:rsid w:val="2831ED4E"/>
    <w:rsid w:val="28353F06"/>
    <w:rsid w:val="2860D170"/>
    <w:rsid w:val="28743D34"/>
    <w:rsid w:val="2888BF6E"/>
    <w:rsid w:val="290C2958"/>
    <w:rsid w:val="2964C847"/>
    <w:rsid w:val="297DEFA8"/>
    <w:rsid w:val="29975C7C"/>
    <w:rsid w:val="299F1FFC"/>
    <w:rsid w:val="29A742D4"/>
    <w:rsid w:val="29AFE00E"/>
    <w:rsid w:val="29B57B00"/>
    <w:rsid w:val="29C9D161"/>
    <w:rsid w:val="29DD0897"/>
    <w:rsid w:val="2A0DE01B"/>
    <w:rsid w:val="2A2235BD"/>
    <w:rsid w:val="2A366536"/>
    <w:rsid w:val="2A7CED2B"/>
    <w:rsid w:val="2A9CA891"/>
    <w:rsid w:val="2ACC02A8"/>
    <w:rsid w:val="2ADC9C88"/>
    <w:rsid w:val="2B249FE4"/>
    <w:rsid w:val="2B8423A3"/>
    <w:rsid w:val="2B91ADFE"/>
    <w:rsid w:val="2BB25C89"/>
    <w:rsid w:val="2BB4F70C"/>
    <w:rsid w:val="2BC8C7A7"/>
    <w:rsid w:val="2BCE3FCF"/>
    <w:rsid w:val="2BCECA65"/>
    <w:rsid w:val="2BD9F3BB"/>
    <w:rsid w:val="2BE3EA2C"/>
    <w:rsid w:val="2C10B6EC"/>
    <w:rsid w:val="2C7A2E90"/>
    <w:rsid w:val="2CB7E20C"/>
    <w:rsid w:val="2D1EC715"/>
    <w:rsid w:val="2D927314"/>
    <w:rsid w:val="2D9B5CCB"/>
    <w:rsid w:val="2DBF0456"/>
    <w:rsid w:val="2DFCDAF1"/>
    <w:rsid w:val="2E0F2601"/>
    <w:rsid w:val="2E2026DA"/>
    <w:rsid w:val="2E34730A"/>
    <w:rsid w:val="2E37693F"/>
    <w:rsid w:val="2E44FA5E"/>
    <w:rsid w:val="2ECBE79D"/>
    <w:rsid w:val="2EDADD89"/>
    <w:rsid w:val="2EEAC4FD"/>
    <w:rsid w:val="2F103A9B"/>
    <w:rsid w:val="2F39A634"/>
    <w:rsid w:val="2F4714DB"/>
    <w:rsid w:val="2FC069CA"/>
    <w:rsid w:val="2FC23626"/>
    <w:rsid w:val="2FEE320F"/>
    <w:rsid w:val="2FF243FA"/>
    <w:rsid w:val="302B1159"/>
    <w:rsid w:val="3082EA75"/>
    <w:rsid w:val="30BC77A9"/>
    <w:rsid w:val="30D93864"/>
    <w:rsid w:val="31097BC4"/>
    <w:rsid w:val="311570AD"/>
    <w:rsid w:val="3119737D"/>
    <w:rsid w:val="311992FB"/>
    <w:rsid w:val="311CD07D"/>
    <w:rsid w:val="312098DB"/>
    <w:rsid w:val="3125F56B"/>
    <w:rsid w:val="31345629"/>
    <w:rsid w:val="315B6A45"/>
    <w:rsid w:val="31BED806"/>
    <w:rsid w:val="31BFD619"/>
    <w:rsid w:val="31D5FD09"/>
    <w:rsid w:val="320330C3"/>
    <w:rsid w:val="32099DAC"/>
    <w:rsid w:val="3238F01D"/>
    <w:rsid w:val="326B272F"/>
    <w:rsid w:val="32FD79EE"/>
    <w:rsid w:val="3315D644"/>
    <w:rsid w:val="331A6392"/>
    <w:rsid w:val="336AFFD1"/>
    <w:rsid w:val="3370AE6C"/>
    <w:rsid w:val="33A56C64"/>
    <w:rsid w:val="33E10471"/>
    <w:rsid w:val="33E220CA"/>
    <w:rsid w:val="33FF1340"/>
    <w:rsid w:val="3440EA24"/>
    <w:rsid w:val="344F338D"/>
    <w:rsid w:val="34551B3A"/>
    <w:rsid w:val="34594932"/>
    <w:rsid w:val="34990BEB"/>
    <w:rsid w:val="34AB47E9"/>
    <w:rsid w:val="34B37E35"/>
    <w:rsid w:val="3538E585"/>
    <w:rsid w:val="35B682F4"/>
    <w:rsid w:val="35C5FAE5"/>
    <w:rsid w:val="35D52580"/>
    <w:rsid w:val="35F041A0"/>
    <w:rsid w:val="35FD40B3"/>
    <w:rsid w:val="36055F8A"/>
    <w:rsid w:val="360B3157"/>
    <w:rsid w:val="3645EB72"/>
    <w:rsid w:val="3692B86C"/>
    <w:rsid w:val="36AEB48B"/>
    <w:rsid w:val="36E05693"/>
    <w:rsid w:val="37B5CB17"/>
    <w:rsid w:val="37BCEFEB"/>
    <w:rsid w:val="37CB4774"/>
    <w:rsid w:val="3818DC87"/>
    <w:rsid w:val="38205A8C"/>
    <w:rsid w:val="382E7A88"/>
    <w:rsid w:val="3851516F"/>
    <w:rsid w:val="38668EB8"/>
    <w:rsid w:val="387C26F4"/>
    <w:rsid w:val="38826560"/>
    <w:rsid w:val="38B6902D"/>
    <w:rsid w:val="38BC0888"/>
    <w:rsid w:val="38C6F31A"/>
    <w:rsid w:val="38FB4A82"/>
    <w:rsid w:val="391D3208"/>
    <w:rsid w:val="3923773B"/>
    <w:rsid w:val="396CF671"/>
    <w:rsid w:val="39733A06"/>
    <w:rsid w:val="398750E1"/>
    <w:rsid w:val="39E6C6E3"/>
    <w:rsid w:val="3A095A12"/>
    <w:rsid w:val="3A135BD9"/>
    <w:rsid w:val="3A381BF1"/>
    <w:rsid w:val="3A4C8F86"/>
    <w:rsid w:val="3A81B12C"/>
    <w:rsid w:val="3A9B7F10"/>
    <w:rsid w:val="3ACE3988"/>
    <w:rsid w:val="3AF07D48"/>
    <w:rsid w:val="3B088BD3"/>
    <w:rsid w:val="3B0EA71B"/>
    <w:rsid w:val="3B12808B"/>
    <w:rsid w:val="3B5F0030"/>
    <w:rsid w:val="3B611E41"/>
    <w:rsid w:val="3B6BA7DF"/>
    <w:rsid w:val="3B7EA9A4"/>
    <w:rsid w:val="3B8ABEFC"/>
    <w:rsid w:val="3BB16AD1"/>
    <w:rsid w:val="3BFF516B"/>
    <w:rsid w:val="3C53E9E7"/>
    <w:rsid w:val="3C78F9E4"/>
    <w:rsid w:val="3C909C40"/>
    <w:rsid w:val="3CA56DBF"/>
    <w:rsid w:val="3CBDC547"/>
    <w:rsid w:val="3CE3E93C"/>
    <w:rsid w:val="3D08DE56"/>
    <w:rsid w:val="3D09AE8F"/>
    <w:rsid w:val="3D2ACF0D"/>
    <w:rsid w:val="3D5372F9"/>
    <w:rsid w:val="3D61CEF0"/>
    <w:rsid w:val="3D7855E8"/>
    <w:rsid w:val="3D7FC4AB"/>
    <w:rsid w:val="3D85B910"/>
    <w:rsid w:val="3DB8B643"/>
    <w:rsid w:val="3DC4B8DC"/>
    <w:rsid w:val="3DF3A186"/>
    <w:rsid w:val="3E06E83A"/>
    <w:rsid w:val="3E29C9A0"/>
    <w:rsid w:val="3E428A75"/>
    <w:rsid w:val="3E537DC7"/>
    <w:rsid w:val="3E642008"/>
    <w:rsid w:val="3E65EB32"/>
    <w:rsid w:val="3E875D73"/>
    <w:rsid w:val="3E8F2636"/>
    <w:rsid w:val="3EC38F56"/>
    <w:rsid w:val="3EC69F6E"/>
    <w:rsid w:val="3EEAC85B"/>
    <w:rsid w:val="3EF2A9B7"/>
    <w:rsid w:val="3EFCFA40"/>
    <w:rsid w:val="3F602092"/>
    <w:rsid w:val="3F9A00CD"/>
    <w:rsid w:val="3FAA99FE"/>
    <w:rsid w:val="3FDBFCF6"/>
    <w:rsid w:val="3FF862D6"/>
    <w:rsid w:val="3FFE8A3D"/>
    <w:rsid w:val="4010CF0E"/>
    <w:rsid w:val="40B1C1E1"/>
    <w:rsid w:val="40E81FB3"/>
    <w:rsid w:val="4100F7B9"/>
    <w:rsid w:val="41078C5D"/>
    <w:rsid w:val="4136FD86"/>
    <w:rsid w:val="4143CFB6"/>
    <w:rsid w:val="414BFC4D"/>
    <w:rsid w:val="4158E048"/>
    <w:rsid w:val="4159CF0A"/>
    <w:rsid w:val="418938B1"/>
    <w:rsid w:val="41EB1383"/>
    <w:rsid w:val="41F51E0A"/>
    <w:rsid w:val="4205E69C"/>
    <w:rsid w:val="42069770"/>
    <w:rsid w:val="4228CF36"/>
    <w:rsid w:val="422C12CD"/>
    <w:rsid w:val="42360599"/>
    <w:rsid w:val="4247B29A"/>
    <w:rsid w:val="4258855D"/>
    <w:rsid w:val="4284021C"/>
    <w:rsid w:val="42995A29"/>
    <w:rsid w:val="429B4D8D"/>
    <w:rsid w:val="42A429A9"/>
    <w:rsid w:val="43377C01"/>
    <w:rsid w:val="4374D9D8"/>
    <w:rsid w:val="4388C3EF"/>
    <w:rsid w:val="4395A908"/>
    <w:rsid w:val="43AB5C80"/>
    <w:rsid w:val="440743E3"/>
    <w:rsid w:val="441431FD"/>
    <w:rsid w:val="4419ECF4"/>
    <w:rsid w:val="443DA548"/>
    <w:rsid w:val="446CF78C"/>
    <w:rsid w:val="44806CB9"/>
    <w:rsid w:val="448AD94F"/>
    <w:rsid w:val="44CE61B1"/>
    <w:rsid w:val="44D76BD7"/>
    <w:rsid w:val="44EB239C"/>
    <w:rsid w:val="44F702BE"/>
    <w:rsid w:val="450ACB3F"/>
    <w:rsid w:val="4518193E"/>
    <w:rsid w:val="456255BB"/>
    <w:rsid w:val="4565E96C"/>
    <w:rsid w:val="45AAAFDE"/>
    <w:rsid w:val="45C1F0C0"/>
    <w:rsid w:val="45C58A77"/>
    <w:rsid w:val="460B0F2F"/>
    <w:rsid w:val="465B47CF"/>
    <w:rsid w:val="4664CCBE"/>
    <w:rsid w:val="4676B8A4"/>
    <w:rsid w:val="46BF30A1"/>
    <w:rsid w:val="46CE7A61"/>
    <w:rsid w:val="47002783"/>
    <w:rsid w:val="47409283"/>
    <w:rsid w:val="477B2C51"/>
    <w:rsid w:val="478B6C0D"/>
    <w:rsid w:val="47AA2351"/>
    <w:rsid w:val="47CDCB86"/>
    <w:rsid w:val="47F9F063"/>
    <w:rsid w:val="481B4313"/>
    <w:rsid w:val="483EE752"/>
    <w:rsid w:val="4844B479"/>
    <w:rsid w:val="485221BB"/>
    <w:rsid w:val="48525818"/>
    <w:rsid w:val="485E56BA"/>
    <w:rsid w:val="48D6C117"/>
    <w:rsid w:val="48DF59E4"/>
    <w:rsid w:val="48E6B1D6"/>
    <w:rsid w:val="48EFD474"/>
    <w:rsid w:val="494F8F16"/>
    <w:rsid w:val="49778B84"/>
    <w:rsid w:val="49F2FF4E"/>
    <w:rsid w:val="4A2D3DD9"/>
    <w:rsid w:val="4A4F94BD"/>
    <w:rsid w:val="4A9C588A"/>
    <w:rsid w:val="4AAB0147"/>
    <w:rsid w:val="4ACA2A55"/>
    <w:rsid w:val="4ADCFBF9"/>
    <w:rsid w:val="4ADF55F8"/>
    <w:rsid w:val="4AF8D558"/>
    <w:rsid w:val="4B0B7A48"/>
    <w:rsid w:val="4B1C921E"/>
    <w:rsid w:val="4B32FB10"/>
    <w:rsid w:val="4B50B87C"/>
    <w:rsid w:val="4B5464E8"/>
    <w:rsid w:val="4BCEFE4A"/>
    <w:rsid w:val="4C3AE21C"/>
    <w:rsid w:val="4C5B80FA"/>
    <w:rsid w:val="4C8AE04C"/>
    <w:rsid w:val="4C9BA352"/>
    <w:rsid w:val="4CA94BAD"/>
    <w:rsid w:val="4CBD80E9"/>
    <w:rsid w:val="4D04D301"/>
    <w:rsid w:val="4D1E5EAB"/>
    <w:rsid w:val="4D305AC6"/>
    <w:rsid w:val="4D395335"/>
    <w:rsid w:val="4D46EE3E"/>
    <w:rsid w:val="4D5B0EBD"/>
    <w:rsid w:val="4D5E1C47"/>
    <w:rsid w:val="4D8987BE"/>
    <w:rsid w:val="4D8A6F32"/>
    <w:rsid w:val="4D921293"/>
    <w:rsid w:val="4E21A82B"/>
    <w:rsid w:val="4E3ACCFA"/>
    <w:rsid w:val="4E41B1C0"/>
    <w:rsid w:val="4E4CD879"/>
    <w:rsid w:val="4E4D8A67"/>
    <w:rsid w:val="4E62B22E"/>
    <w:rsid w:val="4E64592D"/>
    <w:rsid w:val="4EA8CF09"/>
    <w:rsid w:val="4EB17C0B"/>
    <w:rsid w:val="4EBD8AD7"/>
    <w:rsid w:val="4ED77DAF"/>
    <w:rsid w:val="4EF600B2"/>
    <w:rsid w:val="4F0C48FA"/>
    <w:rsid w:val="4F39F5F0"/>
    <w:rsid w:val="4F54DDBB"/>
    <w:rsid w:val="4F69BB5C"/>
    <w:rsid w:val="4FA2039F"/>
    <w:rsid w:val="50550C9D"/>
    <w:rsid w:val="5064FE7F"/>
    <w:rsid w:val="507A455F"/>
    <w:rsid w:val="507CBB9B"/>
    <w:rsid w:val="5081D761"/>
    <w:rsid w:val="508FF935"/>
    <w:rsid w:val="50A54A29"/>
    <w:rsid w:val="5103AE7A"/>
    <w:rsid w:val="513BE778"/>
    <w:rsid w:val="514F2801"/>
    <w:rsid w:val="517A00FF"/>
    <w:rsid w:val="517BEE8F"/>
    <w:rsid w:val="51823902"/>
    <w:rsid w:val="51894173"/>
    <w:rsid w:val="51B01D06"/>
    <w:rsid w:val="51D711FE"/>
    <w:rsid w:val="51DA43DC"/>
    <w:rsid w:val="51FF2682"/>
    <w:rsid w:val="520958D7"/>
    <w:rsid w:val="5213C5FA"/>
    <w:rsid w:val="5213EE6C"/>
    <w:rsid w:val="5251C8D0"/>
    <w:rsid w:val="525B4E43"/>
    <w:rsid w:val="5263C818"/>
    <w:rsid w:val="52688BB7"/>
    <w:rsid w:val="526894F7"/>
    <w:rsid w:val="52756D3F"/>
    <w:rsid w:val="5276F3B5"/>
    <w:rsid w:val="529D63CF"/>
    <w:rsid w:val="52A17880"/>
    <w:rsid w:val="52BF58F4"/>
    <w:rsid w:val="52EA455B"/>
    <w:rsid w:val="530FD798"/>
    <w:rsid w:val="532A6A74"/>
    <w:rsid w:val="5337CA50"/>
    <w:rsid w:val="533BC069"/>
    <w:rsid w:val="534C1DBA"/>
    <w:rsid w:val="53751F9A"/>
    <w:rsid w:val="537D1C1F"/>
    <w:rsid w:val="53C3C28E"/>
    <w:rsid w:val="53F87BCA"/>
    <w:rsid w:val="53FEB87B"/>
    <w:rsid w:val="54BADCE7"/>
    <w:rsid w:val="54BF2D49"/>
    <w:rsid w:val="554DD938"/>
    <w:rsid w:val="5552C516"/>
    <w:rsid w:val="5564BFB4"/>
    <w:rsid w:val="558954F4"/>
    <w:rsid w:val="558FA029"/>
    <w:rsid w:val="55C37708"/>
    <w:rsid w:val="55FCF339"/>
    <w:rsid w:val="56017A12"/>
    <w:rsid w:val="5611C590"/>
    <w:rsid w:val="561303CC"/>
    <w:rsid w:val="5625B370"/>
    <w:rsid w:val="562E7B0D"/>
    <w:rsid w:val="563DF7FE"/>
    <w:rsid w:val="564A5E9C"/>
    <w:rsid w:val="5664F26F"/>
    <w:rsid w:val="5695DA5A"/>
    <w:rsid w:val="56A1A944"/>
    <w:rsid w:val="56B52233"/>
    <w:rsid w:val="56CA8BEA"/>
    <w:rsid w:val="570F5708"/>
    <w:rsid w:val="5727FCF0"/>
    <w:rsid w:val="57338AA2"/>
    <w:rsid w:val="574AE09B"/>
    <w:rsid w:val="576E125F"/>
    <w:rsid w:val="57C4FEC1"/>
    <w:rsid w:val="57CCF616"/>
    <w:rsid w:val="58212785"/>
    <w:rsid w:val="584D099D"/>
    <w:rsid w:val="5853E301"/>
    <w:rsid w:val="587951CA"/>
    <w:rsid w:val="587F64A9"/>
    <w:rsid w:val="58EB5173"/>
    <w:rsid w:val="5908BF3B"/>
    <w:rsid w:val="593B66BB"/>
    <w:rsid w:val="595A0064"/>
    <w:rsid w:val="599A6416"/>
    <w:rsid w:val="59A006BB"/>
    <w:rsid w:val="59C52388"/>
    <w:rsid w:val="59C7A471"/>
    <w:rsid w:val="59C9D959"/>
    <w:rsid w:val="59E518DA"/>
    <w:rsid w:val="5A073C61"/>
    <w:rsid w:val="5A225ED6"/>
    <w:rsid w:val="5A3F0AC3"/>
    <w:rsid w:val="5A85164D"/>
    <w:rsid w:val="5A8DB708"/>
    <w:rsid w:val="5ABFFE78"/>
    <w:rsid w:val="5AC33CE5"/>
    <w:rsid w:val="5AFB9251"/>
    <w:rsid w:val="5B14A996"/>
    <w:rsid w:val="5B2428DE"/>
    <w:rsid w:val="5B7CB769"/>
    <w:rsid w:val="5B94E9C0"/>
    <w:rsid w:val="5BB22F67"/>
    <w:rsid w:val="5BCCA921"/>
    <w:rsid w:val="5BFF3915"/>
    <w:rsid w:val="5C01545C"/>
    <w:rsid w:val="5C2CEC9E"/>
    <w:rsid w:val="5C302E41"/>
    <w:rsid w:val="5C5C5272"/>
    <w:rsid w:val="5CA5E2D1"/>
    <w:rsid w:val="5CD8825D"/>
    <w:rsid w:val="5CDAC8E7"/>
    <w:rsid w:val="5CFC05F2"/>
    <w:rsid w:val="5D184732"/>
    <w:rsid w:val="5D6E52D4"/>
    <w:rsid w:val="5D703CB4"/>
    <w:rsid w:val="5D881F49"/>
    <w:rsid w:val="5DA6A6AD"/>
    <w:rsid w:val="5E6C5D42"/>
    <w:rsid w:val="5E7E83E1"/>
    <w:rsid w:val="5E85192C"/>
    <w:rsid w:val="5E952ABB"/>
    <w:rsid w:val="5E9F0151"/>
    <w:rsid w:val="5EA3E5F0"/>
    <w:rsid w:val="5EC9A7F6"/>
    <w:rsid w:val="5ED221FF"/>
    <w:rsid w:val="5EF4B3D9"/>
    <w:rsid w:val="5EF6D42B"/>
    <w:rsid w:val="5F355D90"/>
    <w:rsid w:val="5F517709"/>
    <w:rsid w:val="602BB451"/>
    <w:rsid w:val="6059F637"/>
    <w:rsid w:val="606EE916"/>
    <w:rsid w:val="60832CDA"/>
    <w:rsid w:val="608D07FD"/>
    <w:rsid w:val="608EA4AF"/>
    <w:rsid w:val="60D07559"/>
    <w:rsid w:val="610422C3"/>
    <w:rsid w:val="613811A6"/>
    <w:rsid w:val="6156C286"/>
    <w:rsid w:val="61666626"/>
    <w:rsid w:val="617822B6"/>
    <w:rsid w:val="61848B8A"/>
    <w:rsid w:val="618C4EB8"/>
    <w:rsid w:val="619590BF"/>
    <w:rsid w:val="61BBD755"/>
    <w:rsid w:val="61BCF868"/>
    <w:rsid w:val="61D5C47D"/>
    <w:rsid w:val="61F8AB06"/>
    <w:rsid w:val="6208004B"/>
    <w:rsid w:val="621C7464"/>
    <w:rsid w:val="6222665D"/>
    <w:rsid w:val="623956B8"/>
    <w:rsid w:val="624EDA1F"/>
    <w:rsid w:val="6256B77E"/>
    <w:rsid w:val="626B36F8"/>
    <w:rsid w:val="626CFBE8"/>
    <w:rsid w:val="63445731"/>
    <w:rsid w:val="635847E6"/>
    <w:rsid w:val="6376DB88"/>
    <w:rsid w:val="63941882"/>
    <w:rsid w:val="63CC11C1"/>
    <w:rsid w:val="642888B0"/>
    <w:rsid w:val="6446BDC4"/>
    <w:rsid w:val="648058B2"/>
    <w:rsid w:val="6480DE1B"/>
    <w:rsid w:val="64B8DD27"/>
    <w:rsid w:val="64C2B984"/>
    <w:rsid w:val="64D8773F"/>
    <w:rsid w:val="651DBD4D"/>
    <w:rsid w:val="65642ACD"/>
    <w:rsid w:val="656BD110"/>
    <w:rsid w:val="65867394"/>
    <w:rsid w:val="65ACDC83"/>
    <w:rsid w:val="65B61DFF"/>
    <w:rsid w:val="65B7F4AE"/>
    <w:rsid w:val="65BF22F4"/>
    <w:rsid w:val="65E5014D"/>
    <w:rsid w:val="66537D0C"/>
    <w:rsid w:val="66812C19"/>
    <w:rsid w:val="6685F991"/>
    <w:rsid w:val="668C3C5D"/>
    <w:rsid w:val="66993C80"/>
    <w:rsid w:val="66D0F0E1"/>
    <w:rsid w:val="66D1F641"/>
    <w:rsid w:val="66EC378B"/>
    <w:rsid w:val="6700B02D"/>
    <w:rsid w:val="67B12837"/>
    <w:rsid w:val="67E4B33E"/>
    <w:rsid w:val="682DA5D9"/>
    <w:rsid w:val="682DF5DC"/>
    <w:rsid w:val="685AD9C9"/>
    <w:rsid w:val="686BCE86"/>
    <w:rsid w:val="6877D234"/>
    <w:rsid w:val="68A653B3"/>
    <w:rsid w:val="68CEE7B1"/>
    <w:rsid w:val="68DF998E"/>
    <w:rsid w:val="68FB570C"/>
    <w:rsid w:val="6940397B"/>
    <w:rsid w:val="69587DBC"/>
    <w:rsid w:val="695C68CF"/>
    <w:rsid w:val="69755767"/>
    <w:rsid w:val="69E6E484"/>
    <w:rsid w:val="69FA4187"/>
    <w:rsid w:val="6A1E37F1"/>
    <w:rsid w:val="6A220949"/>
    <w:rsid w:val="6A24E023"/>
    <w:rsid w:val="6A4BFD8C"/>
    <w:rsid w:val="6A511562"/>
    <w:rsid w:val="6A5480F1"/>
    <w:rsid w:val="6A80FABF"/>
    <w:rsid w:val="6AA51DE5"/>
    <w:rsid w:val="6AD78871"/>
    <w:rsid w:val="6ADBA092"/>
    <w:rsid w:val="6AE39E3A"/>
    <w:rsid w:val="6AF32CB4"/>
    <w:rsid w:val="6B01457D"/>
    <w:rsid w:val="6B06CA87"/>
    <w:rsid w:val="6B160245"/>
    <w:rsid w:val="6B24AD6C"/>
    <w:rsid w:val="6B3208EC"/>
    <w:rsid w:val="6B44D616"/>
    <w:rsid w:val="6B74006D"/>
    <w:rsid w:val="6BEE6C8F"/>
    <w:rsid w:val="6C07C752"/>
    <w:rsid w:val="6C3315F7"/>
    <w:rsid w:val="6C4345FE"/>
    <w:rsid w:val="6C47E96C"/>
    <w:rsid w:val="6C4F1BC6"/>
    <w:rsid w:val="6C5799BD"/>
    <w:rsid w:val="6C5A9495"/>
    <w:rsid w:val="6C6747FE"/>
    <w:rsid w:val="6CD420D1"/>
    <w:rsid w:val="6CE24E92"/>
    <w:rsid w:val="6CE39824"/>
    <w:rsid w:val="6CE9FCA7"/>
    <w:rsid w:val="6CFD2193"/>
    <w:rsid w:val="6D13D760"/>
    <w:rsid w:val="6D8EB640"/>
    <w:rsid w:val="6E06E36C"/>
    <w:rsid w:val="6E152217"/>
    <w:rsid w:val="6E47D778"/>
    <w:rsid w:val="6E834A74"/>
    <w:rsid w:val="6EA597D5"/>
    <w:rsid w:val="6EDE4568"/>
    <w:rsid w:val="6EE1ADEA"/>
    <w:rsid w:val="6EE41C1C"/>
    <w:rsid w:val="6F06244C"/>
    <w:rsid w:val="6F29B7BF"/>
    <w:rsid w:val="6F2CD837"/>
    <w:rsid w:val="6F5A118C"/>
    <w:rsid w:val="6F5F6E56"/>
    <w:rsid w:val="6F63CEE5"/>
    <w:rsid w:val="6F876CCC"/>
    <w:rsid w:val="6F880D5B"/>
    <w:rsid w:val="6F8A4B15"/>
    <w:rsid w:val="6F971F8B"/>
    <w:rsid w:val="6FA2A61C"/>
    <w:rsid w:val="6FAB59E5"/>
    <w:rsid w:val="6FCD332C"/>
    <w:rsid w:val="7016C2D6"/>
    <w:rsid w:val="701C3856"/>
    <w:rsid w:val="702126C4"/>
    <w:rsid w:val="70381B39"/>
    <w:rsid w:val="703DAF71"/>
    <w:rsid w:val="704CEC30"/>
    <w:rsid w:val="7056F2CB"/>
    <w:rsid w:val="705DF04C"/>
    <w:rsid w:val="7070C7B9"/>
    <w:rsid w:val="7088CB6D"/>
    <w:rsid w:val="7098D04A"/>
    <w:rsid w:val="70A8FE7B"/>
    <w:rsid w:val="70B10B32"/>
    <w:rsid w:val="70BE79E3"/>
    <w:rsid w:val="70E35983"/>
    <w:rsid w:val="70F4B753"/>
    <w:rsid w:val="710A7D38"/>
    <w:rsid w:val="711A442F"/>
    <w:rsid w:val="718F27F5"/>
    <w:rsid w:val="71C289AE"/>
    <w:rsid w:val="71F285EF"/>
    <w:rsid w:val="72199955"/>
    <w:rsid w:val="726F1626"/>
    <w:rsid w:val="727FA047"/>
    <w:rsid w:val="7284BECB"/>
    <w:rsid w:val="72A7291B"/>
    <w:rsid w:val="72B6AEDC"/>
    <w:rsid w:val="72D0FF96"/>
    <w:rsid w:val="72FE8D79"/>
    <w:rsid w:val="730E5339"/>
    <w:rsid w:val="731C39AD"/>
    <w:rsid w:val="732BCE4D"/>
    <w:rsid w:val="7376CE9B"/>
    <w:rsid w:val="73AF2A97"/>
    <w:rsid w:val="7426552F"/>
    <w:rsid w:val="7428BCC6"/>
    <w:rsid w:val="7432470D"/>
    <w:rsid w:val="74466707"/>
    <w:rsid w:val="74581A34"/>
    <w:rsid w:val="7496A902"/>
    <w:rsid w:val="750AAB30"/>
    <w:rsid w:val="75149282"/>
    <w:rsid w:val="7515A70A"/>
    <w:rsid w:val="753F3637"/>
    <w:rsid w:val="75973F5E"/>
    <w:rsid w:val="76083C0E"/>
    <w:rsid w:val="760B8AB9"/>
    <w:rsid w:val="760D88F6"/>
    <w:rsid w:val="7612F3C2"/>
    <w:rsid w:val="76147345"/>
    <w:rsid w:val="763B0B70"/>
    <w:rsid w:val="763B2CC4"/>
    <w:rsid w:val="76704E9E"/>
    <w:rsid w:val="76BB9691"/>
    <w:rsid w:val="76E88969"/>
    <w:rsid w:val="76FAFCC5"/>
    <w:rsid w:val="770A2331"/>
    <w:rsid w:val="77122D48"/>
    <w:rsid w:val="77239ECC"/>
    <w:rsid w:val="77404092"/>
    <w:rsid w:val="7750EDF1"/>
    <w:rsid w:val="77694946"/>
    <w:rsid w:val="776D51D2"/>
    <w:rsid w:val="777E215D"/>
    <w:rsid w:val="7795577A"/>
    <w:rsid w:val="77A218EA"/>
    <w:rsid w:val="77A8B5D8"/>
    <w:rsid w:val="77C0D0C2"/>
    <w:rsid w:val="77F9B495"/>
    <w:rsid w:val="7807F9A7"/>
    <w:rsid w:val="781A7287"/>
    <w:rsid w:val="785EAA20"/>
    <w:rsid w:val="7887AA10"/>
    <w:rsid w:val="789C56D2"/>
    <w:rsid w:val="78B46865"/>
    <w:rsid w:val="78C56122"/>
    <w:rsid w:val="790D6CB9"/>
    <w:rsid w:val="79304676"/>
    <w:rsid w:val="79348AC0"/>
    <w:rsid w:val="794930B7"/>
    <w:rsid w:val="797CB571"/>
    <w:rsid w:val="79A92C0D"/>
    <w:rsid w:val="79DA9831"/>
    <w:rsid w:val="7A0B54D1"/>
    <w:rsid w:val="7A1ED454"/>
    <w:rsid w:val="7A2FA66E"/>
    <w:rsid w:val="7A5BBECC"/>
    <w:rsid w:val="7A9D6A11"/>
    <w:rsid w:val="7AA07B25"/>
    <w:rsid w:val="7AE67F12"/>
    <w:rsid w:val="7AF0E48F"/>
    <w:rsid w:val="7AF11ABF"/>
    <w:rsid w:val="7B1CAB91"/>
    <w:rsid w:val="7B222193"/>
    <w:rsid w:val="7B385F03"/>
    <w:rsid w:val="7B4019EC"/>
    <w:rsid w:val="7B826D4C"/>
    <w:rsid w:val="7B888894"/>
    <w:rsid w:val="7B9FE16D"/>
    <w:rsid w:val="7BAA6EAE"/>
    <w:rsid w:val="7BDB05FE"/>
    <w:rsid w:val="7C217203"/>
    <w:rsid w:val="7C24DF15"/>
    <w:rsid w:val="7C607AF0"/>
    <w:rsid w:val="7CE150D3"/>
    <w:rsid w:val="7D47534F"/>
    <w:rsid w:val="7D66F41D"/>
    <w:rsid w:val="7D78FA2F"/>
    <w:rsid w:val="7DA8F1B2"/>
    <w:rsid w:val="7DCABA70"/>
    <w:rsid w:val="7DD48163"/>
    <w:rsid w:val="7E09131E"/>
    <w:rsid w:val="7E1EED56"/>
    <w:rsid w:val="7E52ECD1"/>
    <w:rsid w:val="7E6A7673"/>
    <w:rsid w:val="7E96CCA7"/>
    <w:rsid w:val="7EC02956"/>
    <w:rsid w:val="7ECC0516"/>
    <w:rsid w:val="7ECD37CA"/>
    <w:rsid w:val="7EDE68D8"/>
    <w:rsid w:val="7EE4A3B8"/>
    <w:rsid w:val="7F3D1364"/>
    <w:rsid w:val="7F3E4C6C"/>
    <w:rsid w:val="7F61D124"/>
    <w:rsid w:val="7F731894"/>
    <w:rsid w:val="7FAE41F4"/>
    <w:rsid w:val="7FD3940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0806E"/>
  <w15:chartTrackingRefBased/>
  <w15:docId w15:val="{6F6E96FF-2C94-44EA-9A70-D23265818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909"/>
    <w:pPr>
      <w:jc w:val="both"/>
    </w:pPr>
  </w:style>
  <w:style w:type="paragraph" w:styleId="Titre1">
    <w:name w:val="heading 1"/>
    <w:basedOn w:val="Normal"/>
    <w:next w:val="Normal"/>
    <w:link w:val="Titre1Car"/>
    <w:uiPriority w:val="9"/>
    <w:qFormat/>
    <w:rsid w:val="00FC00B9"/>
    <w:pPr>
      <w:keepNext/>
      <w:keepLines/>
      <w:numPr>
        <w:numId w:val="4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12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201C1"/>
    <w:pPr>
      <w:ind w:left="720"/>
      <w:contextualSpacing/>
    </w:pPr>
  </w:style>
  <w:style w:type="table" w:styleId="Grilledutableau">
    <w:name w:val="Table Grid"/>
    <w:basedOn w:val="TableauNormal"/>
    <w:uiPriority w:val="39"/>
    <w:rsid w:val="00BF7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84B64"/>
    <w:rPr>
      <w:sz w:val="16"/>
      <w:szCs w:val="16"/>
    </w:rPr>
  </w:style>
  <w:style w:type="paragraph" w:styleId="Commentaire">
    <w:name w:val="annotation text"/>
    <w:basedOn w:val="Normal"/>
    <w:link w:val="CommentaireCar"/>
    <w:uiPriority w:val="99"/>
    <w:unhideWhenUsed/>
    <w:rsid w:val="00C84B64"/>
    <w:pPr>
      <w:spacing w:line="240" w:lineRule="auto"/>
    </w:pPr>
    <w:rPr>
      <w:sz w:val="20"/>
      <w:szCs w:val="20"/>
    </w:rPr>
  </w:style>
  <w:style w:type="character" w:customStyle="1" w:styleId="CommentaireCar">
    <w:name w:val="Commentaire Car"/>
    <w:basedOn w:val="Policepardfaut"/>
    <w:link w:val="Commentaire"/>
    <w:uiPriority w:val="99"/>
    <w:rsid w:val="00C84B64"/>
    <w:rPr>
      <w:sz w:val="20"/>
      <w:szCs w:val="20"/>
    </w:rPr>
  </w:style>
  <w:style w:type="paragraph" w:styleId="Objetducommentaire">
    <w:name w:val="annotation subject"/>
    <w:basedOn w:val="Commentaire"/>
    <w:next w:val="Commentaire"/>
    <w:link w:val="ObjetducommentaireCar"/>
    <w:uiPriority w:val="99"/>
    <w:semiHidden/>
    <w:unhideWhenUsed/>
    <w:rsid w:val="00C84B64"/>
    <w:rPr>
      <w:b/>
      <w:bCs/>
    </w:rPr>
  </w:style>
  <w:style w:type="character" w:customStyle="1" w:styleId="ObjetducommentaireCar">
    <w:name w:val="Objet du commentaire Car"/>
    <w:basedOn w:val="CommentaireCar"/>
    <w:link w:val="Objetducommentaire"/>
    <w:uiPriority w:val="99"/>
    <w:semiHidden/>
    <w:rsid w:val="00C84B64"/>
    <w:rPr>
      <w:b/>
      <w:bCs/>
      <w:sz w:val="20"/>
      <w:szCs w:val="20"/>
    </w:rPr>
  </w:style>
  <w:style w:type="character" w:customStyle="1" w:styleId="Titre1Car">
    <w:name w:val="Titre 1 Car"/>
    <w:basedOn w:val="Policepardfaut"/>
    <w:link w:val="Titre1"/>
    <w:uiPriority w:val="9"/>
    <w:rsid w:val="00FC00B9"/>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0B2D3A"/>
    <w:pPr>
      <w:outlineLvl w:val="9"/>
    </w:pPr>
    <w:rPr>
      <w:lang w:eastAsia="fr-FR"/>
    </w:rPr>
  </w:style>
  <w:style w:type="paragraph" w:styleId="TM1">
    <w:name w:val="toc 1"/>
    <w:basedOn w:val="Normal"/>
    <w:next w:val="Normal"/>
    <w:autoRedefine/>
    <w:uiPriority w:val="39"/>
    <w:unhideWhenUsed/>
    <w:rsid w:val="009830C7"/>
    <w:pPr>
      <w:spacing w:before="120" w:after="120"/>
      <w:jc w:val="left"/>
    </w:pPr>
    <w:rPr>
      <w:rFonts w:cstheme="minorHAnsi"/>
      <w:b/>
      <w:bCs/>
      <w:caps/>
      <w:sz w:val="20"/>
      <w:szCs w:val="20"/>
    </w:rPr>
  </w:style>
  <w:style w:type="paragraph" w:styleId="TM2">
    <w:name w:val="toc 2"/>
    <w:basedOn w:val="Normal"/>
    <w:next w:val="Normal"/>
    <w:autoRedefine/>
    <w:uiPriority w:val="39"/>
    <w:unhideWhenUsed/>
    <w:rsid w:val="000B2D3A"/>
    <w:pPr>
      <w:spacing w:after="0"/>
      <w:ind w:left="220"/>
      <w:jc w:val="left"/>
    </w:pPr>
    <w:rPr>
      <w:rFonts w:cstheme="minorHAnsi"/>
      <w:smallCaps/>
      <w:sz w:val="20"/>
      <w:szCs w:val="20"/>
    </w:rPr>
  </w:style>
  <w:style w:type="character" w:styleId="Lienhypertexte">
    <w:name w:val="Hyperlink"/>
    <w:basedOn w:val="Policepardfaut"/>
    <w:uiPriority w:val="99"/>
    <w:unhideWhenUsed/>
    <w:rsid w:val="000B2D3A"/>
    <w:rPr>
      <w:color w:val="0563C1" w:themeColor="hyperlink"/>
      <w:u w:val="single"/>
    </w:rPr>
  </w:style>
  <w:style w:type="paragraph" w:styleId="NormalWeb">
    <w:name w:val="Normal (Web)"/>
    <w:basedOn w:val="Normal"/>
    <w:uiPriority w:val="99"/>
    <w:semiHidden/>
    <w:unhideWhenUsed/>
    <w:rsid w:val="00EF2F0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B28D3"/>
    <w:rPr>
      <w:b/>
      <w:bCs/>
    </w:rPr>
  </w:style>
  <w:style w:type="character" w:styleId="Mentionnonrsolue">
    <w:name w:val="Unresolved Mention"/>
    <w:basedOn w:val="Policepardfaut"/>
    <w:uiPriority w:val="99"/>
    <w:semiHidden/>
    <w:unhideWhenUsed/>
    <w:rsid w:val="007503A2"/>
    <w:rPr>
      <w:color w:val="605E5C"/>
      <w:shd w:val="clear" w:color="auto" w:fill="E1DFDD"/>
    </w:rPr>
  </w:style>
  <w:style w:type="paragraph" w:styleId="Notedebasdepage">
    <w:name w:val="footnote text"/>
    <w:basedOn w:val="Normal"/>
    <w:link w:val="NotedebasdepageCar"/>
    <w:uiPriority w:val="99"/>
    <w:semiHidden/>
    <w:unhideWhenUsed/>
    <w:rsid w:val="00B6061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6061E"/>
    <w:rPr>
      <w:sz w:val="20"/>
      <w:szCs w:val="20"/>
    </w:rPr>
  </w:style>
  <w:style w:type="character" w:styleId="Appelnotedebasdep">
    <w:name w:val="footnote reference"/>
    <w:basedOn w:val="Policepardfaut"/>
    <w:uiPriority w:val="99"/>
    <w:semiHidden/>
    <w:unhideWhenUsed/>
    <w:rsid w:val="00B6061E"/>
    <w:rPr>
      <w:vertAlign w:val="superscript"/>
    </w:rPr>
  </w:style>
  <w:style w:type="paragraph" w:styleId="En-tte">
    <w:name w:val="header"/>
    <w:basedOn w:val="Normal"/>
    <w:link w:val="En-tteCar"/>
    <w:uiPriority w:val="99"/>
    <w:unhideWhenUsed/>
    <w:rsid w:val="00AB6B8F"/>
    <w:pPr>
      <w:tabs>
        <w:tab w:val="center" w:pos="4536"/>
        <w:tab w:val="right" w:pos="9072"/>
      </w:tabs>
      <w:spacing w:after="0" w:line="240" w:lineRule="auto"/>
    </w:pPr>
  </w:style>
  <w:style w:type="character" w:customStyle="1" w:styleId="En-tteCar">
    <w:name w:val="En-tête Car"/>
    <w:basedOn w:val="Policepardfaut"/>
    <w:link w:val="En-tte"/>
    <w:uiPriority w:val="99"/>
    <w:rsid w:val="00AB6B8F"/>
  </w:style>
  <w:style w:type="paragraph" w:styleId="Pieddepage">
    <w:name w:val="footer"/>
    <w:basedOn w:val="Normal"/>
    <w:link w:val="PieddepageCar"/>
    <w:uiPriority w:val="99"/>
    <w:unhideWhenUsed/>
    <w:rsid w:val="00AB6B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6B8F"/>
  </w:style>
  <w:style w:type="character" w:styleId="Accentuation">
    <w:name w:val="Emphasis"/>
    <w:basedOn w:val="Policepardfaut"/>
    <w:qFormat/>
    <w:rsid w:val="00333273"/>
    <w:rPr>
      <w:i/>
      <w:iCs/>
    </w:rPr>
  </w:style>
  <w:style w:type="paragraph" w:styleId="Rvision">
    <w:name w:val="Revision"/>
    <w:hidden/>
    <w:uiPriority w:val="99"/>
    <w:semiHidden/>
    <w:rsid w:val="00C2193E"/>
    <w:pPr>
      <w:spacing w:after="0" w:line="240" w:lineRule="auto"/>
    </w:pPr>
  </w:style>
  <w:style w:type="character" w:styleId="Lienhypertextesuivivisit">
    <w:name w:val="FollowedHyperlink"/>
    <w:basedOn w:val="Policepardfaut"/>
    <w:uiPriority w:val="99"/>
    <w:semiHidden/>
    <w:unhideWhenUsed/>
    <w:rsid w:val="00B2003B"/>
    <w:rPr>
      <w:color w:val="954F72" w:themeColor="followedHyperlink"/>
      <w:u w:val="single"/>
    </w:rPr>
  </w:style>
  <w:style w:type="character" w:customStyle="1" w:styleId="Titre2Car">
    <w:name w:val="Titre 2 Car"/>
    <w:basedOn w:val="Policepardfaut"/>
    <w:link w:val="Titre2"/>
    <w:uiPriority w:val="9"/>
    <w:rsid w:val="004129B0"/>
    <w:rPr>
      <w:rFonts w:asciiTheme="majorHAnsi" w:eastAsiaTheme="majorEastAsia" w:hAnsiTheme="majorHAnsi" w:cstheme="majorBidi"/>
      <w:color w:val="2F5496" w:themeColor="accent1" w:themeShade="BF"/>
      <w:sz w:val="26"/>
      <w:szCs w:val="26"/>
    </w:rPr>
  </w:style>
  <w:style w:type="character" w:styleId="Mention">
    <w:name w:val="Mention"/>
    <w:basedOn w:val="Policepardfaut"/>
    <w:uiPriority w:val="99"/>
    <w:unhideWhenUsed/>
    <w:rsid w:val="000C581F"/>
    <w:rPr>
      <w:color w:val="2B579A"/>
      <w:shd w:val="clear" w:color="auto" w:fill="E1DFDD"/>
    </w:rPr>
  </w:style>
  <w:style w:type="paragraph" w:styleId="TM3">
    <w:name w:val="toc 3"/>
    <w:basedOn w:val="Normal"/>
    <w:next w:val="Normal"/>
    <w:autoRedefine/>
    <w:uiPriority w:val="39"/>
    <w:unhideWhenUsed/>
    <w:rsid w:val="00E5307D"/>
    <w:pPr>
      <w:spacing w:after="0"/>
      <w:ind w:left="440"/>
      <w:jc w:val="left"/>
    </w:pPr>
    <w:rPr>
      <w:rFonts w:cstheme="minorHAnsi"/>
      <w:i/>
      <w:iCs/>
      <w:sz w:val="20"/>
      <w:szCs w:val="20"/>
    </w:rPr>
  </w:style>
  <w:style w:type="paragraph" w:customStyle="1" w:styleId="Titre1b">
    <w:name w:val="Titre 1b"/>
    <w:basedOn w:val="Paragraphedeliste"/>
    <w:link w:val="Titre1bCar"/>
    <w:qFormat/>
    <w:rsid w:val="00FE66C2"/>
    <w:pPr>
      <w:keepNext/>
      <w:numPr>
        <w:numId w:val="15"/>
      </w:numPr>
      <w:pBdr>
        <w:bottom w:val="single" w:sz="4" w:space="1" w:color="4472C4" w:themeColor="accent1"/>
      </w:pBdr>
      <w:outlineLvl w:val="0"/>
    </w:pPr>
    <w:rPr>
      <w:b/>
      <w:bCs/>
      <w:color w:val="2F5496" w:themeColor="accent1" w:themeShade="BF"/>
      <w:sz w:val="32"/>
      <w:szCs w:val="32"/>
    </w:rPr>
  </w:style>
  <w:style w:type="character" w:customStyle="1" w:styleId="ParagraphedelisteCar">
    <w:name w:val="Paragraphe de liste Car"/>
    <w:basedOn w:val="Policepardfaut"/>
    <w:link w:val="Paragraphedeliste"/>
    <w:uiPriority w:val="34"/>
    <w:rsid w:val="00FE66C2"/>
  </w:style>
  <w:style w:type="character" w:customStyle="1" w:styleId="Titre1bCar">
    <w:name w:val="Titre 1b Car"/>
    <w:basedOn w:val="ParagraphedelisteCar"/>
    <w:link w:val="Titre1b"/>
    <w:rsid w:val="00FE66C2"/>
    <w:rPr>
      <w:b/>
      <w:bCs/>
      <w:color w:val="2F5496" w:themeColor="accent1" w:themeShade="BF"/>
      <w:sz w:val="32"/>
      <w:szCs w:val="32"/>
    </w:rPr>
  </w:style>
  <w:style w:type="paragraph" w:styleId="TM4">
    <w:name w:val="toc 4"/>
    <w:basedOn w:val="Normal"/>
    <w:next w:val="Normal"/>
    <w:autoRedefine/>
    <w:uiPriority w:val="39"/>
    <w:unhideWhenUsed/>
    <w:rsid w:val="003E3E5E"/>
    <w:pPr>
      <w:spacing w:after="0"/>
      <w:ind w:left="660"/>
      <w:jc w:val="left"/>
    </w:pPr>
    <w:rPr>
      <w:rFonts w:cstheme="minorHAnsi"/>
      <w:sz w:val="18"/>
      <w:szCs w:val="18"/>
    </w:rPr>
  </w:style>
  <w:style w:type="paragraph" w:styleId="TM5">
    <w:name w:val="toc 5"/>
    <w:basedOn w:val="Normal"/>
    <w:next w:val="Normal"/>
    <w:autoRedefine/>
    <w:uiPriority w:val="39"/>
    <w:unhideWhenUsed/>
    <w:rsid w:val="003E3E5E"/>
    <w:pPr>
      <w:spacing w:after="0"/>
      <w:ind w:left="880"/>
      <w:jc w:val="left"/>
    </w:pPr>
    <w:rPr>
      <w:rFonts w:cstheme="minorHAnsi"/>
      <w:sz w:val="18"/>
      <w:szCs w:val="18"/>
    </w:rPr>
  </w:style>
  <w:style w:type="paragraph" w:styleId="TM6">
    <w:name w:val="toc 6"/>
    <w:basedOn w:val="Normal"/>
    <w:next w:val="Normal"/>
    <w:autoRedefine/>
    <w:uiPriority w:val="39"/>
    <w:unhideWhenUsed/>
    <w:rsid w:val="003E3E5E"/>
    <w:pPr>
      <w:spacing w:after="0"/>
      <w:ind w:left="1100"/>
      <w:jc w:val="left"/>
    </w:pPr>
    <w:rPr>
      <w:rFonts w:cstheme="minorHAnsi"/>
      <w:sz w:val="18"/>
      <w:szCs w:val="18"/>
    </w:rPr>
  </w:style>
  <w:style w:type="paragraph" w:styleId="TM7">
    <w:name w:val="toc 7"/>
    <w:basedOn w:val="Normal"/>
    <w:next w:val="Normal"/>
    <w:autoRedefine/>
    <w:uiPriority w:val="39"/>
    <w:unhideWhenUsed/>
    <w:rsid w:val="003E3E5E"/>
    <w:pPr>
      <w:spacing w:after="0"/>
      <w:ind w:left="1320"/>
      <w:jc w:val="left"/>
    </w:pPr>
    <w:rPr>
      <w:rFonts w:cstheme="minorHAnsi"/>
      <w:sz w:val="18"/>
      <w:szCs w:val="18"/>
    </w:rPr>
  </w:style>
  <w:style w:type="paragraph" w:styleId="TM8">
    <w:name w:val="toc 8"/>
    <w:basedOn w:val="Normal"/>
    <w:next w:val="Normal"/>
    <w:autoRedefine/>
    <w:uiPriority w:val="39"/>
    <w:unhideWhenUsed/>
    <w:rsid w:val="003E3E5E"/>
    <w:pPr>
      <w:spacing w:after="0"/>
      <w:ind w:left="1540"/>
      <w:jc w:val="left"/>
    </w:pPr>
    <w:rPr>
      <w:rFonts w:cstheme="minorHAnsi"/>
      <w:sz w:val="18"/>
      <w:szCs w:val="18"/>
    </w:rPr>
  </w:style>
  <w:style w:type="paragraph" w:styleId="TM9">
    <w:name w:val="toc 9"/>
    <w:basedOn w:val="Normal"/>
    <w:next w:val="Normal"/>
    <w:autoRedefine/>
    <w:uiPriority w:val="39"/>
    <w:unhideWhenUsed/>
    <w:rsid w:val="003E3E5E"/>
    <w:pPr>
      <w:spacing w:after="0"/>
      <w:ind w:left="1760"/>
      <w:jc w:val="left"/>
    </w:pPr>
    <w:rPr>
      <w:rFonts w:cstheme="minorHAnsi"/>
      <w:sz w:val="18"/>
      <w:szCs w:val="18"/>
    </w:rPr>
  </w:style>
  <w:style w:type="paragraph" w:styleId="Lgende">
    <w:name w:val="caption"/>
    <w:basedOn w:val="Normal"/>
    <w:next w:val="Normal"/>
    <w:uiPriority w:val="35"/>
    <w:unhideWhenUsed/>
    <w:qFormat/>
    <w:rsid w:val="002D47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82761">
      <w:bodyDiv w:val="1"/>
      <w:marLeft w:val="0"/>
      <w:marRight w:val="0"/>
      <w:marTop w:val="0"/>
      <w:marBottom w:val="0"/>
      <w:divBdr>
        <w:top w:val="none" w:sz="0" w:space="0" w:color="auto"/>
        <w:left w:val="none" w:sz="0" w:space="0" w:color="auto"/>
        <w:bottom w:val="none" w:sz="0" w:space="0" w:color="auto"/>
        <w:right w:val="none" w:sz="0" w:space="0" w:color="auto"/>
      </w:divBdr>
    </w:div>
    <w:div w:id="106969776">
      <w:bodyDiv w:val="1"/>
      <w:marLeft w:val="0"/>
      <w:marRight w:val="0"/>
      <w:marTop w:val="0"/>
      <w:marBottom w:val="0"/>
      <w:divBdr>
        <w:top w:val="none" w:sz="0" w:space="0" w:color="auto"/>
        <w:left w:val="none" w:sz="0" w:space="0" w:color="auto"/>
        <w:bottom w:val="none" w:sz="0" w:space="0" w:color="auto"/>
        <w:right w:val="none" w:sz="0" w:space="0" w:color="auto"/>
      </w:divBdr>
      <w:divsChild>
        <w:div w:id="419643905">
          <w:marLeft w:val="1166"/>
          <w:marRight w:val="0"/>
          <w:marTop w:val="0"/>
          <w:marBottom w:val="0"/>
          <w:divBdr>
            <w:top w:val="none" w:sz="0" w:space="0" w:color="auto"/>
            <w:left w:val="none" w:sz="0" w:space="0" w:color="auto"/>
            <w:bottom w:val="none" w:sz="0" w:space="0" w:color="auto"/>
            <w:right w:val="none" w:sz="0" w:space="0" w:color="auto"/>
          </w:divBdr>
        </w:div>
        <w:div w:id="562763415">
          <w:marLeft w:val="1166"/>
          <w:marRight w:val="0"/>
          <w:marTop w:val="0"/>
          <w:marBottom w:val="0"/>
          <w:divBdr>
            <w:top w:val="none" w:sz="0" w:space="0" w:color="auto"/>
            <w:left w:val="none" w:sz="0" w:space="0" w:color="auto"/>
            <w:bottom w:val="none" w:sz="0" w:space="0" w:color="auto"/>
            <w:right w:val="none" w:sz="0" w:space="0" w:color="auto"/>
          </w:divBdr>
        </w:div>
        <w:div w:id="712774304">
          <w:marLeft w:val="1166"/>
          <w:marRight w:val="0"/>
          <w:marTop w:val="0"/>
          <w:marBottom w:val="0"/>
          <w:divBdr>
            <w:top w:val="none" w:sz="0" w:space="0" w:color="auto"/>
            <w:left w:val="none" w:sz="0" w:space="0" w:color="auto"/>
            <w:bottom w:val="none" w:sz="0" w:space="0" w:color="auto"/>
            <w:right w:val="none" w:sz="0" w:space="0" w:color="auto"/>
          </w:divBdr>
        </w:div>
        <w:div w:id="1085420134">
          <w:marLeft w:val="1166"/>
          <w:marRight w:val="0"/>
          <w:marTop w:val="0"/>
          <w:marBottom w:val="0"/>
          <w:divBdr>
            <w:top w:val="none" w:sz="0" w:space="0" w:color="auto"/>
            <w:left w:val="none" w:sz="0" w:space="0" w:color="auto"/>
            <w:bottom w:val="none" w:sz="0" w:space="0" w:color="auto"/>
            <w:right w:val="none" w:sz="0" w:space="0" w:color="auto"/>
          </w:divBdr>
        </w:div>
        <w:div w:id="1251237834">
          <w:marLeft w:val="1166"/>
          <w:marRight w:val="0"/>
          <w:marTop w:val="0"/>
          <w:marBottom w:val="0"/>
          <w:divBdr>
            <w:top w:val="none" w:sz="0" w:space="0" w:color="auto"/>
            <w:left w:val="none" w:sz="0" w:space="0" w:color="auto"/>
            <w:bottom w:val="none" w:sz="0" w:space="0" w:color="auto"/>
            <w:right w:val="none" w:sz="0" w:space="0" w:color="auto"/>
          </w:divBdr>
        </w:div>
        <w:div w:id="1597440991">
          <w:marLeft w:val="1166"/>
          <w:marRight w:val="0"/>
          <w:marTop w:val="0"/>
          <w:marBottom w:val="0"/>
          <w:divBdr>
            <w:top w:val="none" w:sz="0" w:space="0" w:color="auto"/>
            <w:left w:val="none" w:sz="0" w:space="0" w:color="auto"/>
            <w:bottom w:val="none" w:sz="0" w:space="0" w:color="auto"/>
            <w:right w:val="none" w:sz="0" w:space="0" w:color="auto"/>
          </w:divBdr>
        </w:div>
      </w:divsChild>
    </w:div>
    <w:div w:id="221061025">
      <w:bodyDiv w:val="1"/>
      <w:marLeft w:val="0"/>
      <w:marRight w:val="0"/>
      <w:marTop w:val="0"/>
      <w:marBottom w:val="0"/>
      <w:divBdr>
        <w:top w:val="none" w:sz="0" w:space="0" w:color="auto"/>
        <w:left w:val="none" w:sz="0" w:space="0" w:color="auto"/>
        <w:bottom w:val="none" w:sz="0" w:space="0" w:color="auto"/>
        <w:right w:val="none" w:sz="0" w:space="0" w:color="auto"/>
      </w:divBdr>
      <w:divsChild>
        <w:div w:id="162861423">
          <w:marLeft w:val="1080"/>
          <w:marRight w:val="0"/>
          <w:marTop w:val="100"/>
          <w:marBottom w:val="0"/>
          <w:divBdr>
            <w:top w:val="none" w:sz="0" w:space="0" w:color="auto"/>
            <w:left w:val="none" w:sz="0" w:space="0" w:color="auto"/>
            <w:bottom w:val="none" w:sz="0" w:space="0" w:color="auto"/>
            <w:right w:val="none" w:sz="0" w:space="0" w:color="auto"/>
          </w:divBdr>
        </w:div>
        <w:div w:id="354962016">
          <w:marLeft w:val="1080"/>
          <w:marRight w:val="0"/>
          <w:marTop w:val="100"/>
          <w:marBottom w:val="0"/>
          <w:divBdr>
            <w:top w:val="none" w:sz="0" w:space="0" w:color="auto"/>
            <w:left w:val="none" w:sz="0" w:space="0" w:color="auto"/>
            <w:bottom w:val="none" w:sz="0" w:space="0" w:color="auto"/>
            <w:right w:val="none" w:sz="0" w:space="0" w:color="auto"/>
          </w:divBdr>
        </w:div>
        <w:div w:id="795102045">
          <w:marLeft w:val="360"/>
          <w:marRight w:val="0"/>
          <w:marTop w:val="200"/>
          <w:marBottom w:val="0"/>
          <w:divBdr>
            <w:top w:val="none" w:sz="0" w:space="0" w:color="auto"/>
            <w:left w:val="none" w:sz="0" w:space="0" w:color="auto"/>
            <w:bottom w:val="none" w:sz="0" w:space="0" w:color="auto"/>
            <w:right w:val="none" w:sz="0" w:space="0" w:color="auto"/>
          </w:divBdr>
        </w:div>
        <w:div w:id="1130241373">
          <w:marLeft w:val="1080"/>
          <w:marRight w:val="0"/>
          <w:marTop w:val="100"/>
          <w:marBottom w:val="0"/>
          <w:divBdr>
            <w:top w:val="none" w:sz="0" w:space="0" w:color="auto"/>
            <w:left w:val="none" w:sz="0" w:space="0" w:color="auto"/>
            <w:bottom w:val="none" w:sz="0" w:space="0" w:color="auto"/>
            <w:right w:val="none" w:sz="0" w:space="0" w:color="auto"/>
          </w:divBdr>
        </w:div>
        <w:div w:id="1195853136">
          <w:marLeft w:val="1080"/>
          <w:marRight w:val="0"/>
          <w:marTop w:val="100"/>
          <w:marBottom w:val="0"/>
          <w:divBdr>
            <w:top w:val="none" w:sz="0" w:space="0" w:color="auto"/>
            <w:left w:val="none" w:sz="0" w:space="0" w:color="auto"/>
            <w:bottom w:val="none" w:sz="0" w:space="0" w:color="auto"/>
            <w:right w:val="none" w:sz="0" w:space="0" w:color="auto"/>
          </w:divBdr>
        </w:div>
        <w:div w:id="1565800864">
          <w:marLeft w:val="360"/>
          <w:marRight w:val="0"/>
          <w:marTop w:val="200"/>
          <w:marBottom w:val="0"/>
          <w:divBdr>
            <w:top w:val="none" w:sz="0" w:space="0" w:color="auto"/>
            <w:left w:val="none" w:sz="0" w:space="0" w:color="auto"/>
            <w:bottom w:val="none" w:sz="0" w:space="0" w:color="auto"/>
            <w:right w:val="none" w:sz="0" w:space="0" w:color="auto"/>
          </w:divBdr>
        </w:div>
        <w:div w:id="1722632805">
          <w:marLeft w:val="1080"/>
          <w:marRight w:val="0"/>
          <w:marTop w:val="100"/>
          <w:marBottom w:val="0"/>
          <w:divBdr>
            <w:top w:val="none" w:sz="0" w:space="0" w:color="auto"/>
            <w:left w:val="none" w:sz="0" w:space="0" w:color="auto"/>
            <w:bottom w:val="none" w:sz="0" w:space="0" w:color="auto"/>
            <w:right w:val="none" w:sz="0" w:space="0" w:color="auto"/>
          </w:divBdr>
        </w:div>
        <w:div w:id="1779135456">
          <w:marLeft w:val="360"/>
          <w:marRight w:val="0"/>
          <w:marTop w:val="200"/>
          <w:marBottom w:val="0"/>
          <w:divBdr>
            <w:top w:val="none" w:sz="0" w:space="0" w:color="auto"/>
            <w:left w:val="none" w:sz="0" w:space="0" w:color="auto"/>
            <w:bottom w:val="none" w:sz="0" w:space="0" w:color="auto"/>
            <w:right w:val="none" w:sz="0" w:space="0" w:color="auto"/>
          </w:divBdr>
        </w:div>
        <w:div w:id="1993558485">
          <w:marLeft w:val="360"/>
          <w:marRight w:val="0"/>
          <w:marTop w:val="200"/>
          <w:marBottom w:val="0"/>
          <w:divBdr>
            <w:top w:val="none" w:sz="0" w:space="0" w:color="auto"/>
            <w:left w:val="none" w:sz="0" w:space="0" w:color="auto"/>
            <w:bottom w:val="none" w:sz="0" w:space="0" w:color="auto"/>
            <w:right w:val="none" w:sz="0" w:space="0" w:color="auto"/>
          </w:divBdr>
        </w:div>
      </w:divsChild>
    </w:div>
    <w:div w:id="375129432">
      <w:bodyDiv w:val="1"/>
      <w:marLeft w:val="0"/>
      <w:marRight w:val="0"/>
      <w:marTop w:val="0"/>
      <w:marBottom w:val="0"/>
      <w:divBdr>
        <w:top w:val="none" w:sz="0" w:space="0" w:color="auto"/>
        <w:left w:val="none" w:sz="0" w:space="0" w:color="auto"/>
        <w:bottom w:val="none" w:sz="0" w:space="0" w:color="auto"/>
        <w:right w:val="none" w:sz="0" w:space="0" w:color="auto"/>
      </w:divBdr>
    </w:div>
    <w:div w:id="409273324">
      <w:bodyDiv w:val="1"/>
      <w:marLeft w:val="0"/>
      <w:marRight w:val="0"/>
      <w:marTop w:val="0"/>
      <w:marBottom w:val="0"/>
      <w:divBdr>
        <w:top w:val="none" w:sz="0" w:space="0" w:color="auto"/>
        <w:left w:val="none" w:sz="0" w:space="0" w:color="auto"/>
        <w:bottom w:val="none" w:sz="0" w:space="0" w:color="auto"/>
        <w:right w:val="none" w:sz="0" w:space="0" w:color="auto"/>
      </w:divBdr>
    </w:div>
    <w:div w:id="477233565">
      <w:bodyDiv w:val="1"/>
      <w:marLeft w:val="0"/>
      <w:marRight w:val="0"/>
      <w:marTop w:val="0"/>
      <w:marBottom w:val="0"/>
      <w:divBdr>
        <w:top w:val="none" w:sz="0" w:space="0" w:color="auto"/>
        <w:left w:val="none" w:sz="0" w:space="0" w:color="auto"/>
        <w:bottom w:val="none" w:sz="0" w:space="0" w:color="auto"/>
        <w:right w:val="none" w:sz="0" w:space="0" w:color="auto"/>
      </w:divBdr>
    </w:div>
    <w:div w:id="626277728">
      <w:bodyDiv w:val="1"/>
      <w:marLeft w:val="0"/>
      <w:marRight w:val="0"/>
      <w:marTop w:val="0"/>
      <w:marBottom w:val="0"/>
      <w:divBdr>
        <w:top w:val="none" w:sz="0" w:space="0" w:color="auto"/>
        <w:left w:val="none" w:sz="0" w:space="0" w:color="auto"/>
        <w:bottom w:val="none" w:sz="0" w:space="0" w:color="auto"/>
        <w:right w:val="none" w:sz="0" w:space="0" w:color="auto"/>
      </w:divBdr>
    </w:div>
    <w:div w:id="732580397">
      <w:bodyDiv w:val="1"/>
      <w:marLeft w:val="0"/>
      <w:marRight w:val="0"/>
      <w:marTop w:val="0"/>
      <w:marBottom w:val="0"/>
      <w:divBdr>
        <w:top w:val="none" w:sz="0" w:space="0" w:color="auto"/>
        <w:left w:val="none" w:sz="0" w:space="0" w:color="auto"/>
        <w:bottom w:val="none" w:sz="0" w:space="0" w:color="auto"/>
        <w:right w:val="none" w:sz="0" w:space="0" w:color="auto"/>
      </w:divBdr>
    </w:div>
    <w:div w:id="733048292">
      <w:bodyDiv w:val="1"/>
      <w:marLeft w:val="0"/>
      <w:marRight w:val="0"/>
      <w:marTop w:val="0"/>
      <w:marBottom w:val="0"/>
      <w:divBdr>
        <w:top w:val="none" w:sz="0" w:space="0" w:color="auto"/>
        <w:left w:val="none" w:sz="0" w:space="0" w:color="auto"/>
        <w:bottom w:val="none" w:sz="0" w:space="0" w:color="auto"/>
        <w:right w:val="none" w:sz="0" w:space="0" w:color="auto"/>
      </w:divBdr>
      <w:divsChild>
        <w:div w:id="558790585">
          <w:marLeft w:val="446"/>
          <w:marRight w:val="0"/>
          <w:marTop w:val="0"/>
          <w:marBottom w:val="0"/>
          <w:divBdr>
            <w:top w:val="none" w:sz="0" w:space="0" w:color="auto"/>
            <w:left w:val="none" w:sz="0" w:space="0" w:color="auto"/>
            <w:bottom w:val="none" w:sz="0" w:space="0" w:color="auto"/>
            <w:right w:val="none" w:sz="0" w:space="0" w:color="auto"/>
          </w:divBdr>
        </w:div>
        <w:div w:id="870729298">
          <w:marLeft w:val="446"/>
          <w:marRight w:val="0"/>
          <w:marTop w:val="0"/>
          <w:marBottom w:val="0"/>
          <w:divBdr>
            <w:top w:val="none" w:sz="0" w:space="0" w:color="auto"/>
            <w:left w:val="none" w:sz="0" w:space="0" w:color="auto"/>
            <w:bottom w:val="none" w:sz="0" w:space="0" w:color="auto"/>
            <w:right w:val="none" w:sz="0" w:space="0" w:color="auto"/>
          </w:divBdr>
        </w:div>
        <w:div w:id="979270224">
          <w:marLeft w:val="446"/>
          <w:marRight w:val="0"/>
          <w:marTop w:val="0"/>
          <w:marBottom w:val="0"/>
          <w:divBdr>
            <w:top w:val="none" w:sz="0" w:space="0" w:color="auto"/>
            <w:left w:val="none" w:sz="0" w:space="0" w:color="auto"/>
            <w:bottom w:val="none" w:sz="0" w:space="0" w:color="auto"/>
            <w:right w:val="none" w:sz="0" w:space="0" w:color="auto"/>
          </w:divBdr>
        </w:div>
        <w:div w:id="1939753147">
          <w:marLeft w:val="446"/>
          <w:marRight w:val="0"/>
          <w:marTop w:val="0"/>
          <w:marBottom w:val="0"/>
          <w:divBdr>
            <w:top w:val="none" w:sz="0" w:space="0" w:color="auto"/>
            <w:left w:val="none" w:sz="0" w:space="0" w:color="auto"/>
            <w:bottom w:val="none" w:sz="0" w:space="0" w:color="auto"/>
            <w:right w:val="none" w:sz="0" w:space="0" w:color="auto"/>
          </w:divBdr>
        </w:div>
      </w:divsChild>
    </w:div>
    <w:div w:id="734207619">
      <w:bodyDiv w:val="1"/>
      <w:marLeft w:val="0"/>
      <w:marRight w:val="0"/>
      <w:marTop w:val="0"/>
      <w:marBottom w:val="0"/>
      <w:divBdr>
        <w:top w:val="none" w:sz="0" w:space="0" w:color="auto"/>
        <w:left w:val="none" w:sz="0" w:space="0" w:color="auto"/>
        <w:bottom w:val="none" w:sz="0" w:space="0" w:color="auto"/>
        <w:right w:val="none" w:sz="0" w:space="0" w:color="auto"/>
      </w:divBdr>
      <w:divsChild>
        <w:div w:id="67306967">
          <w:marLeft w:val="547"/>
          <w:marRight w:val="0"/>
          <w:marTop w:val="120"/>
          <w:marBottom w:val="120"/>
          <w:divBdr>
            <w:top w:val="none" w:sz="0" w:space="0" w:color="auto"/>
            <w:left w:val="none" w:sz="0" w:space="0" w:color="auto"/>
            <w:bottom w:val="none" w:sz="0" w:space="0" w:color="auto"/>
            <w:right w:val="none" w:sz="0" w:space="0" w:color="auto"/>
          </w:divBdr>
        </w:div>
        <w:div w:id="431635217">
          <w:marLeft w:val="1166"/>
          <w:marRight w:val="0"/>
          <w:marTop w:val="120"/>
          <w:marBottom w:val="120"/>
          <w:divBdr>
            <w:top w:val="none" w:sz="0" w:space="0" w:color="auto"/>
            <w:left w:val="none" w:sz="0" w:space="0" w:color="auto"/>
            <w:bottom w:val="none" w:sz="0" w:space="0" w:color="auto"/>
            <w:right w:val="none" w:sz="0" w:space="0" w:color="auto"/>
          </w:divBdr>
        </w:div>
        <w:div w:id="710031688">
          <w:marLeft w:val="547"/>
          <w:marRight w:val="0"/>
          <w:marTop w:val="120"/>
          <w:marBottom w:val="120"/>
          <w:divBdr>
            <w:top w:val="none" w:sz="0" w:space="0" w:color="auto"/>
            <w:left w:val="none" w:sz="0" w:space="0" w:color="auto"/>
            <w:bottom w:val="none" w:sz="0" w:space="0" w:color="auto"/>
            <w:right w:val="none" w:sz="0" w:space="0" w:color="auto"/>
          </w:divBdr>
        </w:div>
        <w:div w:id="1492716286">
          <w:marLeft w:val="1166"/>
          <w:marRight w:val="0"/>
          <w:marTop w:val="120"/>
          <w:marBottom w:val="120"/>
          <w:divBdr>
            <w:top w:val="none" w:sz="0" w:space="0" w:color="auto"/>
            <w:left w:val="none" w:sz="0" w:space="0" w:color="auto"/>
            <w:bottom w:val="none" w:sz="0" w:space="0" w:color="auto"/>
            <w:right w:val="none" w:sz="0" w:space="0" w:color="auto"/>
          </w:divBdr>
        </w:div>
        <w:div w:id="1702970925">
          <w:marLeft w:val="1166"/>
          <w:marRight w:val="0"/>
          <w:marTop w:val="120"/>
          <w:marBottom w:val="120"/>
          <w:divBdr>
            <w:top w:val="none" w:sz="0" w:space="0" w:color="auto"/>
            <w:left w:val="none" w:sz="0" w:space="0" w:color="auto"/>
            <w:bottom w:val="none" w:sz="0" w:space="0" w:color="auto"/>
            <w:right w:val="none" w:sz="0" w:space="0" w:color="auto"/>
          </w:divBdr>
        </w:div>
        <w:div w:id="1764110603">
          <w:marLeft w:val="1166"/>
          <w:marRight w:val="0"/>
          <w:marTop w:val="120"/>
          <w:marBottom w:val="120"/>
          <w:divBdr>
            <w:top w:val="none" w:sz="0" w:space="0" w:color="auto"/>
            <w:left w:val="none" w:sz="0" w:space="0" w:color="auto"/>
            <w:bottom w:val="none" w:sz="0" w:space="0" w:color="auto"/>
            <w:right w:val="none" w:sz="0" w:space="0" w:color="auto"/>
          </w:divBdr>
        </w:div>
      </w:divsChild>
    </w:div>
    <w:div w:id="762147462">
      <w:bodyDiv w:val="1"/>
      <w:marLeft w:val="0"/>
      <w:marRight w:val="0"/>
      <w:marTop w:val="0"/>
      <w:marBottom w:val="0"/>
      <w:divBdr>
        <w:top w:val="none" w:sz="0" w:space="0" w:color="auto"/>
        <w:left w:val="none" w:sz="0" w:space="0" w:color="auto"/>
        <w:bottom w:val="none" w:sz="0" w:space="0" w:color="auto"/>
        <w:right w:val="none" w:sz="0" w:space="0" w:color="auto"/>
      </w:divBdr>
    </w:div>
    <w:div w:id="791704086">
      <w:bodyDiv w:val="1"/>
      <w:marLeft w:val="0"/>
      <w:marRight w:val="0"/>
      <w:marTop w:val="0"/>
      <w:marBottom w:val="0"/>
      <w:divBdr>
        <w:top w:val="none" w:sz="0" w:space="0" w:color="auto"/>
        <w:left w:val="none" w:sz="0" w:space="0" w:color="auto"/>
        <w:bottom w:val="none" w:sz="0" w:space="0" w:color="auto"/>
        <w:right w:val="none" w:sz="0" w:space="0" w:color="auto"/>
      </w:divBdr>
    </w:div>
    <w:div w:id="848060007">
      <w:bodyDiv w:val="1"/>
      <w:marLeft w:val="0"/>
      <w:marRight w:val="0"/>
      <w:marTop w:val="0"/>
      <w:marBottom w:val="0"/>
      <w:divBdr>
        <w:top w:val="none" w:sz="0" w:space="0" w:color="auto"/>
        <w:left w:val="none" w:sz="0" w:space="0" w:color="auto"/>
        <w:bottom w:val="none" w:sz="0" w:space="0" w:color="auto"/>
        <w:right w:val="none" w:sz="0" w:space="0" w:color="auto"/>
      </w:divBdr>
    </w:div>
    <w:div w:id="978218765">
      <w:bodyDiv w:val="1"/>
      <w:marLeft w:val="0"/>
      <w:marRight w:val="0"/>
      <w:marTop w:val="0"/>
      <w:marBottom w:val="0"/>
      <w:divBdr>
        <w:top w:val="none" w:sz="0" w:space="0" w:color="auto"/>
        <w:left w:val="none" w:sz="0" w:space="0" w:color="auto"/>
        <w:bottom w:val="none" w:sz="0" w:space="0" w:color="auto"/>
        <w:right w:val="none" w:sz="0" w:space="0" w:color="auto"/>
      </w:divBdr>
    </w:div>
    <w:div w:id="1070886984">
      <w:bodyDiv w:val="1"/>
      <w:marLeft w:val="0"/>
      <w:marRight w:val="0"/>
      <w:marTop w:val="0"/>
      <w:marBottom w:val="0"/>
      <w:divBdr>
        <w:top w:val="none" w:sz="0" w:space="0" w:color="auto"/>
        <w:left w:val="none" w:sz="0" w:space="0" w:color="auto"/>
        <w:bottom w:val="none" w:sz="0" w:space="0" w:color="auto"/>
        <w:right w:val="none" w:sz="0" w:space="0" w:color="auto"/>
      </w:divBdr>
    </w:div>
    <w:div w:id="1190021568">
      <w:bodyDiv w:val="1"/>
      <w:marLeft w:val="0"/>
      <w:marRight w:val="0"/>
      <w:marTop w:val="0"/>
      <w:marBottom w:val="0"/>
      <w:divBdr>
        <w:top w:val="none" w:sz="0" w:space="0" w:color="auto"/>
        <w:left w:val="none" w:sz="0" w:space="0" w:color="auto"/>
        <w:bottom w:val="none" w:sz="0" w:space="0" w:color="auto"/>
        <w:right w:val="none" w:sz="0" w:space="0" w:color="auto"/>
      </w:divBdr>
    </w:div>
    <w:div w:id="1223298701">
      <w:bodyDiv w:val="1"/>
      <w:marLeft w:val="0"/>
      <w:marRight w:val="0"/>
      <w:marTop w:val="0"/>
      <w:marBottom w:val="0"/>
      <w:divBdr>
        <w:top w:val="none" w:sz="0" w:space="0" w:color="auto"/>
        <w:left w:val="none" w:sz="0" w:space="0" w:color="auto"/>
        <w:bottom w:val="none" w:sz="0" w:space="0" w:color="auto"/>
        <w:right w:val="none" w:sz="0" w:space="0" w:color="auto"/>
      </w:divBdr>
      <w:divsChild>
        <w:div w:id="531385161">
          <w:marLeft w:val="1138"/>
          <w:marRight w:val="0"/>
          <w:marTop w:val="0"/>
          <w:marBottom w:val="0"/>
          <w:divBdr>
            <w:top w:val="none" w:sz="0" w:space="0" w:color="auto"/>
            <w:left w:val="none" w:sz="0" w:space="0" w:color="auto"/>
            <w:bottom w:val="none" w:sz="0" w:space="0" w:color="auto"/>
            <w:right w:val="none" w:sz="0" w:space="0" w:color="auto"/>
          </w:divBdr>
        </w:div>
        <w:div w:id="562254350">
          <w:marLeft w:val="1138"/>
          <w:marRight w:val="0"/>
          <w:marTop w:val="0"/>
          <w:marBottom w:val="0"/>
          <w:divBdr>
            <w:top w:val="none" w:sz="0" w:space="0" w:color="auto"/>
            <w:left w:val="none" w:sz="0" w:space="0" w:color="auto"/>
            <w:bottom w:val="none" w:sz="0" w:space="0" w:color="auto"/>
            <w:right w:val="none" w:sz="0" w:space="0" w:color="auto"/>
          </w:divBdr>
        </w:div>
        <w:div w:id="637607516">
          <w:marLeft w:val="1138"/>
          <w:marRight w:val="0"/>
          <w:marTop w:val="0"/>
          <w:marBottom w:val="0"/>
          <w:divBdr>
            <w:top w:val="none" w:sz="0" w:space="0" w:color="auto"/>
            <w:left w:val="none" w:sz="0" w:space="0" w:color="auto"/>
            <w:bottom w:val="none" w:sz="0" w:space="0" w:color="auto"/>
            <w:right w:val="none" w:sz="0" w:space="0" w:color="auto"/>
          </w:divBdr>
        </w:div>
        <w:div w:id="974917593">
          <w:marLeft w:val="1138"/>
          <w:marRight w:val="0"/>
          <w:marTop w:val="0"/>
          <w:marBottom w:val="0"/>
          <w:divBdr>
            <w:top w:val="none" w:sz="0" w:space="0" w:color="auto"/>
            <w:left w:val="none" w:sz="0" w:space="0" w:color="auto"/>
            <w:bottom w:val="none" w:sz="0" w:space="0" w:color="auto"/>
            <w:right w:val="none" w:sz="0" w:space="0" w:color="auto"/>
          </w:divBdr>
        </w:div>
        <w:div w:id="1188982560">
          <w:marLeft w:val="1138"/>
          <w:marRight w:val="0"/>
          <w:marTop w:val="0"/>
          <w:marBottom w:val="0"/>
          <w:divBdr>
            <w:top w:val="none" w:sz="0" w:space="0" w:color="auto"/>
            <w:left w:val="none" w:sz="0" w:space="0" w:color="auto"/>
            <w:bottom w:val="none" w:sz="0" w:space="0" w:color="auto"/>
            <w:right w:val="none" w:sz="0" w:space="0" w:color="auto"/>
          </w:divBdr>
        </w:div>
        <w:div w:id="1740514904">
          <w:marLeft w:val="1138"/>
          <w:marRight w:val="0"/>
          <w:marTop w:val="0"/>
          <w:marBottom w:val="0"/>
          <w:divBdr>
            <w:top w:val="none" w:sz="0" w:space="0" w:color="auto"/>
            <w:left w:val="none" w:sz="0" w:space="0" w:color="auto"/>
            <w:bottom w:val="none" w:sz="0" w:space="0" w:color="auto"/>
            <w:right w:val="none" w:sz="0" w:space="0" w:color="auto"/>
          </w:divBdr>
        </w:div>
        <w:div w:id="1930118633">
          <w:marLeft w:val="1138"/>
          <w:marRight w:val="0"/>
          <w:marTop w:val="0"/>
          <w:marBottom w:val="0"/>
          <w:divBdr>
            <w:top w:val="none" w:sz="0" w:space="0" w:color="auto"/>
            <w:left w:val="none" w:sz="0" w:space="0" w:color="auto"/>
            <w:bottom w:val="none" w:sz="0" w:space="0" w:color="auto"/>
            <w:right w:val="none" w:sz="0" w:space="0" w:color="auto"/>
          </w:divBdr>
        </w:div>
        <w:div w:id="2112703067">
          <w:marLeft w:val="1138"/>
          <w:marRight w:val="0"/>
          <w:marTop w:val="0"/>
          <w:marBottom w:val="0"/>
          <w:divBdr>
            <w:top w:val="none" w:sz="0" w:space="0" w:color="auto"/>
            <w:left w:val="none" w:sz="0" w:space="0" w:color="auto"/>
            <w:bottom w:val="none" w:sz="0" w:space="0" w:color="auto"/>
            <w:right w:val="none" w:sz="0" w:space="0" w:color="auto"/>
          </w:divBdr>
        </w:div>
      </w:divsChild>
    </w:div>
    <w:div w:id="1253471820">
      <w:bodyDiv w:val="1"/>
      <w:marLeft w:val="0"/>
      <w:marRight w:val="0"/>
      <w:marTop w:val="0"/>
      <w:marBottom w:val="0"/>
      <w:divBdr>
        <w:top w:val="none" w:sz="0" w:space="0" w:color="auto"/>
        <w:left w:val="none" w:sz="0" w:space="0" w:color="auto"/>
        <w:bottom w:val="none" w:sz="0" w:space="0" w:color="auto"/>
        <w:right w:val="none" w:sz="0" w:space="0" w:color="auto"/>
      </w:divBdr>
    </w:div>
    <w:div w:id="1310748696">
      <w:bodyDiv w:val="1"/>
      <w:marLeft w:val="0"/>
      <w:marRight w:val="0"/>
      <w:marTop w:val="0"/>
      <w:marBottom w:val="0"/>
      <w:divBdr>
        <w:top w:val="none" w:sz="0" w:space="0" w:color="auto"/>
        <w:left w:val="none" w:sz="0" w:space="0" w:color="auto"/>
        <w:bottom w:val="none" w:sz="0" w:space="0" w:color="auto"/>
        <w:right w:val="none" w:sz="0" w:space="0" w:color="auto"/>
      </w:divBdr>
    </w:div>
    <w:div w:id="1563522289">
      <w:bodyDiv w:val="1"/>
      <w:marLeft w:val="0"/>
      <w:marRight w:val="0"/>
      <w:marTop w:val="0"/>
      <w:marBottom w:val="0"/>
      <w:divBdr>
        <w:top w:val="none" w:sz="0" w:space="0" w:color="auto"/>
        <w:left w:val="none" w:sz="0" w:space="0" w:color="auto"/>
        <w:bottom w:val="none" w:sz="0" w:space="0" w:color="auto"/>
        <w:right w:val="none" w:sz="0" w:space="0" w:color="auto"/>
      </w:divBdr>
    </w:div>
    <w:div w:id="1698315193">
      <w:bodyDiv w:val="1"/>
      <w:marLeft w:val="0"/>
      <w:marRight w:val="0"/>
      <w:marTop w:val="0"/>
      <w:marBottom w:val="0"/>
      <w:divBdr>
        <w:top w:val="none" w:sz="0" w:space="0" w:color="auto"/>
        <w:left w:val="none" w:sz="0" w:space="0" w:color="auto"/>
        <w:bottom w:val="none" w:sz="0" w:space="0" w:color="auto"/>
        <w:right w:val="none" w:sz="0" w:space="0" w:color="auto"/>
      </w:divBdr>
    </w:div>
    <w:div w:id="1794059991">
      <w:bodyDiv w:val="1"/>
      <w:marLeft w:val="0"/>
      <w:marRight w:val="0"/>
      <w:marTop w:val="0"/>
      <w:marBottom w:val="0"/>
      <w:divBdr>
        <w:top w:val="none" w:sz="0" w:space="0" w:color="auto"/>
        <w:left w:val="none" w:sz="0" w:space="0" w:color="auto"/>
        <w:bottom w:val="none" w:sz="0" w:space="0" w:color="auto"/>
        <w:right w:val="none" w:sz="0" w:space="0" w:color="auto"/>
      </w:divBdr>
    </w:div>
    <w:div w:id="1813986986">
      <w:bodyDiv w:val="1"/>
      <w:marLeft w:val="0"/>
      <w:marRight w:val="0"/>
      <w:marTop w:val="0"/>
      <w:marBottom w:val="0"/>
      <w:divBdr>
        <w:top w:val="none" w:sz="0" w:space="0" w:color="auto"/>
        <w:left w:val="none" w:sz="0" w:space="0" w:color="auto"/>
        <w:bottom w:val="none" w:sz="0" w:space="0" w:color="auto"/>
        <w:right w:val="none" w:sz="0" w:space="0" w:color="auto"/>
      </w:divBdr>
    </w:div>
    <w:div w:id="1817868202">
      <w:bodyDiv w:val="1"/>
      <w:marLeft w:val="0"/>
      <w:marRight w:val="0"/>
      <w:marTop w:val="0"/>
      <w:marBottom w:val="0"/>
      <w:divBdr>
        <w:top w:val="none" w:sz="0" w:space="0" w:color="auto"/>
        <w:left w:val="none" w:sz="0" w:space="0" w:color="auto"/>
        <w:bottom w:val="none" w:sz="0" w:space="0" w:color="auto"/>
        <w:right w:val="none" w:sz="0" w:space="0" w:color="auto"/>
      </w:divBdr>
    </w:div>
    <w:div w:id="1849444894">
      <w:bodyDiv w:val="1"/>
      <w:marLeft w:val="0"/>
      <w:marRight w:val="0"/>
      <w:marTop w:val="0"/>
      <w:marBottom w:val="0"/>
      <w:divBdr>
        <w:top w:val="none" w:sz="0" w:space="0" w:color="auto"/>
        <w:left w:val="none" w:sz="0" w:space="0" w:color="auto"/>
        <w:bottom w:val="none" w:sz="0" w:space="0" w:color="auto"/>
        <w:right w:val="none" w:sz="0" w:space="0" w:color="auto"/>
      </w:divBdr>
    </w:div>
    <w:div w:id="1933197285">
      <w:bodyDiv w:val="1"/>
      <w:marLeft w:val="0"/>
      <w:marRight w:val="0"/>
      <w:marTop w:val="0"/>
      <w:marBottom w:val="0"/>
      <w:divBdr>
        <w:top w:val="none" w:sz="0" w:space="0" w:color="auto"/>
        <w:left w:val="none" w:sz="0" w:space="0" w:color="auto"/>
        <w:bottom w:val="none" w:sz="0" w:space="0" w:color="auto"/>
        <w:right w:val="none" w:sz="0" w:space="0" w:color="auto"/>
      </w:divBdr>
    </w:div>
    <w:div w:id="1995839720">
      <w:bodyDiv w:val="1"/>
      <w:marLeft w:val="0"/>
      <w:marRight w:val="0"/>
      <w:marTop w:val="0"/>
      <w:marBottom w:val="0"/>
      <w:divBdr>
        <w:top w:val="none" w:sz="0" w:space="0" w:color="auto"/>
        <w:left w:val="none" w:sz="0" w:space="0" w:color="auto"/>
        <w:bottom w:val="none" w:sz="0" w:space="0" w:color="auto"/>
        <w:right w:val="none" w:sz="0" w:space="0" w:color="auto"/>
      </w:divBdr>
    </w:div>
    <w:div w:id="2018530885">
      <w:bodyDiv w:val="1"/>
      <w:marLeft w:val="0"/>
      <w:marRight w:val="0"/>
      <w:marTop w:val="0"/>
      <w:marBottom w:val="0"/>
      <w:divBdr>
        <w:top w:val="none" w:sz="0" w:space="0" w:color="auto"/>
        <w:left w:val="none" w:sz="0" w:space="0" w:color="auto"/>
        <w:bottom w:val="none" w:sz="0" w:space="0" w:color="auto"/>
        <w:right w:val="none" w:sz="0" w:space="0" w:color="auto"/>
      </w:divBdr>
    </w:div>
    <w:div w:id="201872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gestion_ami@efficacity.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gestion_ami@efficacit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77d734-147d-47ad-825d-4cb0791a3437">
      <Terms xmlns="http://schemas.microsoft.com/office/infopath/2007/PartnerControls"/>
    </lcf76f155ced4ddcb4097134ff3c332f>
    <TaxCatchAll xmlns="a57acdac-d3c2-42b4-81fa-be83ca6e7f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94BD64CF300E41BC91F7250AA43FFF" ma:contentTypeVersion="11" ma:contentTypeDescription="Crée un document." ma:contentTypeScope="" ma:versionID="1ed0b1867fc3c5dd2ca674532636c686">
  <xsd:schema xmlns:xsd="http://www.w3.org/2001/XMLSchema" xmlns:xs="http://www.w3.org/2001/XMLSchema" xmlns:p="http://schemas.microsoft.com/office/2006/metadata/properties" xmlns:ns2="8c77d734-147d-47ad-825d-4cb0791a3437" xmlns:ns3="a57acdac-d3c2-42b4-81fa-be83ca6e7f8c" targetNamespace="http://schemas.microsoft.com/office/2006/metadata/properties" ma:root="true" ma:fieldsID="1d1ab641b4eaa9c38d312b1ecb4bb04a" ns2:_="" ns3:_="">
    <xsd:import namespace="8c77d734-147d-47ad-825d-4cb0791a3437"/>
    <xsd:import namespace="a57acdac-d3c2-42b4-81fa-be83ca6e7f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7d734-147d-47ad-825d-4cb0791a3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e708dd02-8054-4673-8035-4c80673f6f6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7acdac-d3c2-42b4-81fa-be83ca6e7f8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da3fd9a-f39c-449b-97de-4a8894228cd3}" ma:internalName="TaxCatchAll" ma:showField="CatchAllData" ma:web="a57acdac-d3c2-42b4-81fa-be83ca6e7f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CF8B3-4E68-4FD8-BF9D-C7A547288BE6}">
  <ds:schemaRefs>
    <ds:schemaRef ds:uri="http://schemas.openxmlformats.org/officeDocument/2006/bibliography"/>
  </ds:schemaRefs>
</ds:datastoreItem>
</file>

<file path=customXml/itemProps2.xml><?xml version="1.0" encoding="utf-8"?>
<ds:datastoreItem xmlns:ds="http://schemas.openxmlformats.org/officeDocument/2006/customXml" ds:itemID="{5ECC839E-9516-4400-86E6-961AA06356DE}">
  <ds:schemaRefs>
    <ds:schemaRef ds:uri="http://schemas.microsoft.com/sharepoint/v3/contenttype/forms"/>
  </ds:schemaRefs>
</ds:datastoreItem>
</file>

<file path=customXml/itemProps3.xml><?xml version="1.0" encoding="utf-8"?>
<ds:datastoreItem xmlns:ds="http://schemas.openxmlformats.org/officeDocument/2006/customXml" ds:itemID="{DBDC31FC-DABD-45E0-9861-54B1C878E7BE}">
  <ds:schemaRefs>
    <ds:schemaRef ds:uri="http://schemas.microsoft.com/office/2006/metadata/properties"/>
    <ds:schemaRef ds:uri="http://schemas.microsoft.com/office/infopath/2007/PartnerControls"/>
    <ds:schemaRef ds:uri="8c77d734-147d-47ad-825d-4cb0791a3437"/>
    <ds:schemaRef ds:uri="a57acdac-d3c2-42b4-81fa-be83ca6e7f8c"/>
  </ds:schemaRefs>
</ds:datastoreItem>
</file>

<file path=customXml/itemProps4.xml><?xml version="1.0" encoding="utf-8"?>
<ds:datastoreItem xmlns:ds="http://schemas.openxmlformats.org/officeDocument/2006/customXml" ds:itemID="{C60AC77A-7774-4157-B312-EAE026C28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77d734-147d-47ad-825d-4cb0791a3437"/>
    <ds:schemaRef ds:uri="a57acdac-d3c2-42b4-81fa-be83ca6e7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4332</Words>
  <Characters>23830</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 Colombert</dc:creator>
  <cp:keywords/>
  <dc:description/>
  <cp:lastModifiedBy>Nicolas Desmars</cp:lastModifiedBy>
  <cp:revision>204</cp:revision>
  <cp:lastPrinted>2023-10-03T05:56:00Z</cp:lastPrinted>
  <dcterms:created xsi:type="dcterms:W3CDTF">2025-06-14T06:23:00Z</dcterms:created>
  <dcterms:modified xsi:type="dcterms:W3CDTF">2025-06-27T09:01:00Z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0x0101005294BD64CF300E41BC91F7250AA43FFF</vt:lpwstr>
  </property>
  <property fmtid="{D5CDD505-2E9C-101B-9397-08002B2CF9AE}" pid="3" name="MediaServiceImageTags">
    <vt:lpwstr/>
  </property>
</Properties>
</file>